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ascii="Arial" w:hAnsi="Arial" w:eastAsia="MS Mincho" w:cs="Times New Roman"/>
          <w:b/>
          <w:sz w:val="24"/>
          <w:szCs w:val="24"/>
          <w:lang w:val="de-DE" w:eastAsia="zh-CN" w:bidi="ar-SA"/>
        </w:rPr>
      </w:pPr>
      <w:r>
        <w:rPr>
          <w:rFonts w:ascii="Arial" w:hAnsi="Arial" w:eastAsia="MS Mincho" w:cs="Times New Roman"/>
          <w:b/>
          <w:sz w:val="24"/>
          <w:szCs w:val="24"/>
          <w:lang w:val="de-DE" w:eastAsia="zh-CN" w:bidi="ar-SA"/>
        </w:rPr>
        <w:t>3GPP TSG-RAN WG2 Meeting #122</w:t>
      </w:r>
      <w:r>
        <w:rPr>
          <w:rFonts w:ascii="Arial" w:hAnsi="Arial" w:eastAsia="MS Mincho" w:cs="Times New Roman"/>
          <w:b/>
          <w:sz w:val="24"/>
          <w:szCs w:val="24"/>
          <w:lang w:val="de-DE" w:eastAsia="zh-CN" w:bidi="ar-SA"/>
        </w:rPr>
        <w:tab/>
      </w:r>
      <w:r>
        <w:rPr>
          <w:rFonts w:ascii="Arial" w:hAnsi="Arial" w:eastAsia="MS Mincho" w:cs="Times New Roman"/>
          <w:b/>
          <w:sz w:val="24"/>
          <w:szCs w:val="24"/>
          <w:lang w:val="de-DE" w:eastAsia="zh-CN" w:bidi="ar-SA"/>
        </w:rPr>
        <w:t>R2-2304826</w:t>
      </w:r>
    </w:p>
    <w:p>
      <w:pPr>
        <w:widowControl w:val="0"/>
        <w:tabs>
          <w:tab w:val="left" w:pos="1701"/>
          <w:tab w:val="right" w:pos="9923"/>
        </w:tabs>
        <w:spacing w:before="120"/>
        <w:rPr>
          <w:rFonts w:ascii="Arial" w:hAnsi="Arial" w:eastAsia="MS Mincho" w:cs="Times New Roman"/>
          <w:b/>
          <w:sz w:val="24"/>
          <w:szCs w:val="24"/>
          <w:lang w:val="de-DE" w:eastAsia="zh-CN" w:bidi="ar-SA"/>
        </w:rPr>
      </w:pPr>
      <w:r>
        <w:rPr>
          <w:rFonts w:ascii="Arial" w:hAnsi="Arial" w:eastAsia="MS Mincho" w:cs="Times New Roman"/>
          <w:b/>
          <w:sz w:val="24"/>
          <w:szCs w:val="24"/>
          <w:lang w:val="de-DE" w:eastAsia="zh-CN" w:bidi="ar-SA"/>
        </w:rPr>
        <w:t>Incheon, Korea, May 22-26, 2023</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hint="default" w:ascii="Times New Roman" w:hAnsi="Times New Roman" w:cs="Times New Roman" w:eastAsiaTheme="minorEastAsia"/>
          <w:b/>
          <w:sz w:val="24"/>
          <w:szCs w:val="24"/>
          <w:lang w:eastAsia="zh-Hans"/>
        </w:rPr>
      </w:pPr>
      <w:r>
        <w:rPr>
          <w:rFonts w:ascii="Times New Roman" w:hAnsi="Times New Roman" w:cs="Times New Roman"/>
          <w:b/>
          <w:sz w:val="24"/>
          <w:szCs w:val="24"/>
        </w:rPr>
        <w:t>Title:</w:t>
      </w:r>
      <w:r>
        <w:rPr>
          <w:rFonts w:ascii="Times New Roman" w:hAnsi="Times New Roman" w:cs="Times New Roman"/>
          <w:b/>
          <w:sz w:val="24"/>
          <w:szCs w:val="24"/>
        </w:rPr>
        <w:tab/>
      </w:r>
      <w:r>
        <w:rPr>
          <w:rFonts w:hint="default" w:ascii="Times New Roman" w:hAnsi="Times New Roman" w:cs="Times New Roman"/>
          <w:b/>
          <w:sz w:val="24"/>
          <w:szCs w:val="24"/>
          <w:lang w:val="en-US" w:eastAsia="zh-CN"/>
        </w:rPr>
        <w:t xml:space="preserve">Discussion on </w:t>
      </w:r>
      <w:r>
        <w:rPr>
          <w:rFonts w:hint="default" w:ascii="Times New Roman" w:hAnsi="Times New Roman" w:cs="Times New Roman"/>
          <w:b/>
          <w:sz w:val="24"/>
          <w:szCs w:val="24"/>
          <w:lang w:eastAsia="zh-CN"/>
        </w:rPr>
        <w:t>BSR and D</w:t>
      </w:r>
      <w:r>
        <w:rPr>
          <w:rFonts w:hint="default" w:ascii="Times New Roman" w:hAnsi="Times New Roman" w:cs="Times New Roman"/>
          <w:b/>
          <w:sz w:val="24"/>
          <w:szCs w:val="24"/>
          <w:lang w:val="en-US" w:eastAsia="zh-CN"/>
        </w:rPr>
        <w:t>SR for XR</w:t>
      </w:r>
    </w:p>
    <w:p>
      <w:pPr>
        <w:spacing w:after="120"/>
        <w:ind w:left="1985" w:hanging="1985"/>
        <w:rPr>
          <w:rFonts w:hint="default" w:ascii="Times New Roman" w:hAnsi="Times New Roman" w:cs="Times New Roman" w:eastAsiaTheme="minorEastAsia"/>
          <w:b/>
          <w:sz w:val="24"/>
          <w:szCs w:val="24"/>
          <w:lang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default" w:ascii="Times New Roman" w:hAnsi="Times New Roman" w:cs="Times New Roman"/>
          <w:b/>
          <w:sz w:val="24"/>
          <w:szCs w:val="24"/>
          <w:lang w:eastAsia="zh-CN"/>
        </w:rPr>
        <w:t>7. 5. 4. 1</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szCs w:val="28"/>
        </w:rPr>
      </w:pPr>
      <w:r>
        <w:rPr>
          <w:rFonts w:ascii="Times New Roman" w:hAnsi="Times New Roman"/>
          <w:szCs w:val="28"/>
        </w:rPr>
        <w:t>Introduction</w:t>
      </w:r>
    </w:p>
    <w:p>
      <w:pPr>
        <w:rPr>
          <w:rFonts w:hint="default" w:ascii="Times New Roman" w:hAnsi="Times New Roman"/>
          <w:sz w:val="20"/>
          <w:szCs w:val="20"/>
          <w:lang w:eastAsia="zh-CN"/>
        </w:rPr>
      </w:pPr>
      <w:bookmarkStart w:id="0" w:name="_Toc54284460"/>
      <w:r>
        <w:rPr>
          <w:rFonts w:hint="default" w:ascii="Times New Roman" w:hAnsi="Times New Roman"/>
          <w:sz w:val="20"/>
          <w:szCs w:val="20"/>
          <w:lang w:eastAsia="zh-CN"/>
        </w:rPr>
        <w:t xml:space="preserve">For the XR-specific capacity improvements, </w:t>
      </w:r>
      <w:r>
        <w:rPr>
          <w:rFonts w:hint="default" w:ascii="Times New Roman" w:hAnsi="Times New Roman"/>
          <w:sz w:val="20"/>
          <w:szCs w:val="20"/>
          <w:lang w:val="en-US" w:eastAsia="zh-CN"/>
        </w:rPr>
        <w:t>BSR enhancements for XR</w:t>
      </w:r>
      <w:r>
        <w:rPr>
          <w:rFonts w:hint="default" w:ascii="Times New Roman" w:hAnsi="Times New Roman"/>
          <w:sz w:val="20"/>
          <w:szCs w:val="20"/>
          <w:lang w:eastAsia="zh-CN"/>
        </w:rPr>
        <w:t xml:space="preserve"> is one of the crucial issue. According to the latest </w:t>
      </w:r>
      <w:r>
        <w:rPr>
          <w:rFonts w:ascii="Times New Roman" w:hAnsi="Times New Roman" w:eastAsia="宋体" w:cs="Times New Roman"/>
          <w:kern w:val="0"/>
          <w:sz w:val="20"/>
          <w:szCs w:val="20"/>
          <w:lang w:eastAsia="zh-CN"/>
        </w:rPr>
        <w:t>RAN2</w:t>
      </w:r>
      <w:r>
        <w:rPr>
          <w:rFonts w:hint="default" w:ascii="Times New Roman" w:hAnsi="Times New Roman" w:eastAsia="宋体" w:cs="Times New Roman"/>
          <w:kern w:val="0"/>
          <w:sz w:val="20"/>
          <w:szCs w:val="20"/>
          <w:lang w:eastAsia="zh-CN"/>
        </w:rPr>
        <w:t>#</w:t>
      </w:r>
      <w:r>
        <w:rPr>
          <w:rFonts w:ascii="Times New Roman" w:hAnsi="Times New Roman" w:eastAsia="宋体" w:cs="Times New Roman"/>
          <w:kern w:val="0"/>
          <w:sz w:val="20"/>
          <w:szCs w:val="20"/>
          <w:lang w:eastAsia="zh-CN"/>
        </w:rPr>
        <w:t>1</w:t>
      </w:r>
      <w:r>
        <w:rPr>
          <w:rFonts w:hint="default" w:ascii="Times New Roman" w:hAnsi="Times New Roman" w:eastAsia="宋体" w:cs="Times New Roman"/>
          <w:kern w:val="0"/>
          <w:sz w:val="20"/>
          <w:szCs w:val="20"/>
          <w:lang w:eastAsia="zh-CN"/>
        </w:rPr>
        <w:t xml:space="preserve">21-bis </w:t>
      </w:r>
      <w:r>
        <w:rPr>
          <w:rFonts w:hint="eastAsia" w:ascii="Times New Roman" w:hAnsi="Times New Roman" w:eastAsia="宋体" w:cs="Times New Roman"/>
          <w:kern w:val="0"/>
          <w:sz w:val="20"/>
          <w:szCs w:val="20"/>
          <w:lang w:val="en-US" w:eastAsia="zh-Hans"/>
        </w:rPr>
        <w:t>me</w:t>
      </w:r>
      <w:r>
        <w:rPr>
          <w:rFonts w:hint="default" w:ascii="Times New Roman" w:hAnsi="Times New Roman" w:eastAsia="宋体" w:cs="Times New Roman"/>
          <w:kern w:val="0"/>
          <w:sz w:val="20"/>
          <w:szCs w:val="20"/>
          <w:lang w:eastAsia="zh-Hans"/>
        </w:rPr>
        <w:t xml:space="preserve">eting agreements[1] </w:t>
      </w:r>
      <w:r>
        <w:rPr>
          <w:rFonts w:hint="default" w:ascii="Times New Roman" w:hAnsi="Times New Roman"/>
          <w:sz w:val="20"/>
          <w:szCs w:val="20"/>
          <w:lang w:eastAsia="zh-CN"/>
        </w:rPr>
        <w:t xml:space="preserve">, the following agreements on </w:t>
      </w:r>
      <w:bookmarkStart w:id="3" w:name="_GoBack"/>
      <w:bookmarkEnd w:id="3"/>
      <w:r>
        <w:rPr>
          <w:rFonts w:hint="default" w:ascii="Times New Roman" w:hAnsi="Times New Roman"/>
          <w:sz w:val="20"/>
          <w:szCs w:val="20"/>
          <w:lang w:val="en-US" w:eastAsia="zh-CN"/>
        </w:rPr>
        <w:t>BSR enhancements for XR</w:t>
      </w:r>
      <w:r>
        <w:rPr>
          <w:rFonts w:hint="default" w:ascii="Times New Roman" w:hAnsi="Times New Roman"/>
          <w:sz w:val="20"/>
          <w:szCs w:val="20"/>
          <w:lang w:eastAsia="zh-CN"/>
        </w:rPr>
        <w:t xml:space="preserve"> are reached.</w:t>
      </w:r>
    </w:p>
    <w:p>
      <w:pPr>
        <w:rPr>
          <w:rFonts w:hint="default" w:ascii="Times New Roman" w:hAnsi="Times New Roman"/>
          <w:sz w:val="20"/>
          <w:szCs w:val="20"/>
          <w:lang w:eastAsia="zh-CN"/>
        </w:rPr>
      </w:pPr>
    </w:p>
    <w:p>
      <w:pPr>
        <w:numPr>
          <w:ilvl w:val="0"/>
          <w:numId w:val="4"/>
        </w:numPr>
        <w:ind w:left="420" w:leftChars="0" w:hanging="420" w:firstLineChars="0"/>
        <w:rPr>
          <w:rFonts w:hint="default" w:ascii="Times New Roman" w:hAnsi="Times New Roman"/>
          <w:sz w:val="20"/>
          <w:szCs w:val="20"/>
          <w:lang w:eastAsia="zh-CN"/>
        </w:rPr>
      </w:pPr>
      <w:r>
        <w:rPr>
          <w:rFonts w:ascii="Times New Roman" w:hAnsi="Times New Roman" w:eastAsia="宋体" w:cs="Times New Roman"/>
          <w:kern w:val="0"/>
          <w:sz w:val="20"/>
          <w:szCs w:val="20"/>
          <w:lang w:eastAsia="zh-CN"/>
        </w:rPr>
        <w:t>RAN2</w:t>
      </w:r>
      <w:r>
        <w:rPr>
          <w:rFonts w:hint="default" w:ascii="Times New Roman" w:hAnsi="Times New Roman" w:eastAsia="宋体" w:cs="Times New Roman"/>
          <w:kern w:val="0"/>
          <w:sz w:val="20"/>
          <w:szCs w:val="20"/>
          <w:lang w:eastAsia="zh-CN"/>
        </w:rPr>
        <w:t>#</w:t>
      </w:r>
      <w:r>
        <w:rPr>
          <w:rFonts w:ascii="Times New Roman" w:hAnsi="Times New Roman" w:eastAsia="宋体" w:cs="Times New Roman"/>
          <w:kern w:val="0"/>
          <w:sz w:val="20"/>
          <w:szCs w:val="20"/>
          <w:lang w:eastAsia="zh-CN"/>
        </w:rPr>
        <w:t>1</w:t>
      </w:r>
      <w:r>
        <w:rPr>
          <w:rFonts w:hint="default" w:ascii="Times New Roman" w:hAnsi="Times New Roman" w:eastAsia="宋体" w:cs="Times New Roman"/>
          <w:kern w:val="0"/>
          <w:sz w:val="20"/>
          <w:szCs w:val="20"/>
          <w:lang w:eastAsia="zh-CN"/>
        </w:rPr>
        <w:t xml:space="preserve">21-bis </w:t>
      </w:r>
      <w:r>
        <w:rPr>
          <w:rFonts w:hint="eastAsia" w:ascii="Times New Roman" w:hAnsi="Times New Roman" w:eastAsia="宋体" w:cs="Times New Roman"/>
          <w:kern w:val="0"/>
          <w:sz w:val="20"/>
          <w:szCs w:val="20"/>
          <w:lang w:val="en-US" w:eastAsia="zh-Hans"/>
        </w:rPr>
        <w:t>me</w:t>
      </w:r>
      <w:r>
        <w:rPr>
          <w:rFonts w:hint="default" w:ascii="Times New Roman" w:hAnsi="Times New Roman" w:eastAsia="宋体" w:cs="Times New Roman"/>
          <w:kern w:val="0"/>
          <w:sz w:val="20"/>
          <w:szCs w:val="20"/>
          <w:lang w:eastAsia="zh-Hans"/>
        </w:rPr>
        <w:t xml:space="preserve">eting agreements on BSR </w:t>
      </w:r>
      <w:r>
        <w:rPr>
          <w:rFonts w:hint="default" w:ascii="Times New Roman" w:hAnsi="Times New Roman"/>
          <w:sz w:val="20"/>
          <w:szCs w:val="20"/>
          <w:lang w:val="en-US" w:eastAsia="zh-CN"/>
        </w:rPr>
        <w:t>enhancements for XR</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numPr>
                <w:ilvl w:val="0"/>
                <w:numId w:val="2"/>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Support of new BSR table(s) is based on NW configuration and UE capability. FFS whether the UE capability can apply to non-XR UEs.</w:t>
            </w:r>
          </w:p>
          <w:p>
            <w:pPr>
              <w:widowControl w:val="0"/>
              <w:numPr>
                <w:ilvl w:val="0"/>
                <w:numId w:val="0"/>
              </w:numPr>
              <w:tabs>
                <w:tab w:val="left" w:pos="1352"/>
              </w:tabs>
              <w:spacing w:before="100" w:beforeAutospacing="1" w:after="0"/>
              <w:contextualSpacing/>
              <w:jc w:val="both"/>
              <w:rPr>
                <w:rFonts w:hint="default" w:ascii="Times New Roman" w:hAnsi="Times New Roman" w:eastAsia="MS Mincho" w:cs="Times New Roman"/>
                <w:b/>
                <w:sz w:val="20"/>
                <w:szCs w:val="20"/>
                <w:vertAlign w:val="baseline"/>
                <w:lang w:val="en-GB" w:eastAsia="zh-Hans" w:bidi="ar-SA"/>
              </w:rPr>
            </w:pPr>
            <w:r>
              <w:rPr>
                <w:rFonts w:hint="default" w:ascii="Times New Roman" w:hAnsi="Times New Roman" w:eastAsia="MS Mincho" w:cs="Times New Roman"/>
                <w:b/>
                <w:sz w:val="20"/>
                <w:szCs w:val="20"/>
                <w:vertAlign w:val="baseline"/>
                <w:lang w:val="en-GB" w:eastAsia="zh-Hans" w:bidi="ar-SA"/>
              </w:rPr>
              <w:t>Bulk agreements</w:t>
            </w:r>
          </w:p>
          <w:p>
            <w:pPr>
              <w:numPr>
                <w:ilvl w:val="0"/>
                <w:numId w:val="2"/>
              </w:numPr>
              <w:spacing w:before="60"/>
              <w:rPr>
                <w:rFonts w:hint="default" w:ascii="Arial" w:hAnsi="Arial" w:eastAsia="MS Mincho" w:cs="Times New Roman"/>
                <w:b/>
                <w:szCs w:val="24"/>
                <w:lang w:val="en-GB" w:eastAsia="zh-Hans" w:bidi="ar-SA"/>
              </w:rPr>
            </w:pPr>
            <w:bookmarkStart w:id="1" w:name="_Hlk133395723"/>
            <w:r>
              <w:rPr>
                <w:rFonts w:hint="default" w:ascii="Times New Roman" w:hAnsi="Times New Roman" w:eastAsia="MS Mincho" w:cs="Times New Roman"/>
                <w:b/>
                <w:sz w:val="20"/>
                <w:szCs w:val="20"/>
                <w:vertAlign w:val="baseline"/>
                <w:lang w:val="en-GB" w:eastAsia="zh-Hans" w:bidi="ar-SA"/>
              </w:rPr>
              <w:t xml:space="preserve">1. </w:t>
            </w:r>
            <w:r>
              <w:rPr>
                <w:rFonts w:hint="default" w:ascii="Times New Roman" w:hAnsi="Times New Roman" w:eastAsia="MS Mincho" w:cs="Times New Roman"/>
                <w:b/>
                <w:sz w:val="20"/>
                <w:szCs w:val="20"/>
                <w:vertAlign w:val="baseline"/>
                <w:lang w:val="en-GB" w:eastAsia="zh-Hans" w:bidi="ar-SA"/>
              </w:rPr>
              <w:tab/>
            </w:r>
            <w:r>
              <w:rPr>
                <w:rFonts w:hint="default" w:ascii="Arial" w:hAnsi="Arial" w:eastAsia="MS Mincho" w:cs="Times New Roman"/>
                <w:b/>
                <w:szCs w:val="24"/>
                <w:lang w:val="en-GB" w:eastAsia="zh-Hans" w:bidi="ar-SA"/>
              </w:rPr>
              <w:t xml:space="preserve">As a working assumption, at most one BS index or BS value is reported by an LCG. This assumption can be revisited if new BSR table design cannot achieve a target level of quantization error. FFS what this target level should be. </w:t>
            </w:r>
          </w:p>
          <w:p>
            <w:pPr>
              <w:numPr>
                <w:ilvl w:val="0"/>
                <w:numId w:val="2"/>
              </w:numPr>
              <w:spacing w:before="60"/>
              <w:rPr>
                <w:rFonts w:hint="default" w:ascii="Arial" w:hAnsi="Arial" w:eastAsia="MS Mincho" w:cs="Times New Roman"/>
                <w:b/>
                <w:color w:val="auto"/>
                <w:szCs w:val="24"/>
                <w:shd w:val="clear" w:color="auto" w:fill="auto"/>
                <w:lang w:val="en-GB" w:eastAsia="zh-Hans" w:bidi="ar-SA"/>
              </w:rPr>
            </w:pPr>
            <w:r>
              <w:rPr>
                <w:rFonts w:hint="default" w:ascii="Arial" w:hAnsi="Arial" w:eastAsia="MS Mincho" w:cs="Times New Roman"/>
                <w:b/>
                <w:color w:val="auto"/>
                <w:szCs w:val="24"/>
                <w:shd w:val="clear" w:color="auto" w:fill="auto"/>
                <w:lang w:val="en-GB" w:eastAsia="zh-Hans" w:bidi="ar-SA"/>
              </w:rPr>
              <w:t xml:space="preserve">2a. </w:t>
            </w:r>
            <w:r>
              <w:rPr>
                <w:rFonts w:hint="default" w:ascii="Arial" w:hAnsi="Arial" w:eastAsia="MS Mincho" w:cs="Times New Roman"/>
                <w:b/>
                <w:color w:val="auto"/>
                <w:szCs w:val="24"/>
                <w:shd w:val="clear" w:color="auto" w:fill="auto"/>
                <w:lang w:val="en-GB" w:eastAsia="zh-Hans" w:bidi="ar-SA"/>
              </w:rPr>
              <w:tab/>
            </w:r>
            <w:r>
              <w:rPr>
                <w:rFonts w:hint="default" w:ascii="Arial" w:hAnsi="Arial" w:eastAsia="MS Mincho" w:cs="Times New Roman"/>
                <w:b/>
                <w:color w:val="auto"/>
                <w:szCs w:val="24"/>
                <w:shd w:val="clear" w:color="auto" w:fill="auto"/>
                <w:lang w:val="en-GB" w:eastAsia="zh-Hans" w:bidi="ar-SA"/>
              </w:rPr>
              <w:t xml:space="preserve">Deprioritize Option 2c (static + dynamic BSR tables) and Option 2d (reference table + scaling factor).  </w:t>
            </w:r>
          </w:p>
          <w:p>
            <w:pPr>
              <w:numPr>
                <w:ilvl w:val="0"/>
                <w:numId w:val="2"/>
              </w:numPr>
              <w:spacing w:before="60"/>
              <w:rPr>
                <w:rFonts w:hint="default" w:ascii="Arial" w:hAnsi="Arial" w:eastAsia="MS Mincho" w:cs="Times New Roman"/>
                <w:b/>
                <w:color w:val="auto"/>
                <w:szCs w:val="24"/>
                <w:shd w:val="clear" w:color="auto" w:fill="auto"/>
                <w:lang w:val="en-GB" w:eastAsia="zh-Hans" w:bidi="ar-SA"/>
              </w:rPr>
            </w:pPr>
            <w:r>
              <w:rPr>
                <w:rFonts w:hint="default" w:ascii="Arial" w:hAnsi="Arial" w:eastAsia="MS Mincho" w:cs="Times New Roman"/>
                <w:b/>
                <w:color w:val="auto"/>
                <w:szCs w:val="24"/>
                <w:shd w:val="clear" w:color="auto" w:fill="auto"/>
                <w:lang w:val="en-GB" w:eastAsia="zh-Hans" w:bidi="ar-SA"/>
              </w:rPr>
              <w:t xml:space="preserve">2b. </w:t>
            </w:r>
            <w:r>
              <w:rPr>
                <w:rFonts w:hint="default" w:ascii="Arial" w:hAnsi="Arial" w:eastAsia="MS Mincho" w:cs="Times New Roman"/>
                <w:b/>
                <w:color w:val="auto"/>
                <w:szCs w:val="24"/>
                <w:shd w:val="clear" w:color="auto" w:fill="auto"/>
                <w:lang w:val="en-GB" w:eastAsia="zh-Hans" w:bidi="ar-SA"/>
              </w:rPr>
              <w:tab/>
            </w:r>
            <w:r>
              <w:rPr>
                <w:rFonts w:hint="default" w:ascii="Arial" w:hAnsi="Arial" w:eastAsia="MS Mincho" w:cs="Times New Roman"/>
                <w:b/>
                <w:color w:val="auto"/>
                <w:szCs w:val="24"/>
                <w:shd w:val="clear" w:color="auto" w:fill="auto"/>
                <w:lang w:val="en-GB" w:eastAsia="zh-Hans" w:bidi="ar-SA"/>
              </w:rPr>
              <w:t>Have more discussions on Option 2a (static BSR tables) vs Option 2b (RRC configured BSR tables). In next meeting, companies should explain how BSR table(s) are created and how many tables would be needed, and how the MAC CE structure will look like. Should also explain what is the expected quantization error.</w:t>
            </w:r>
          </w:p>
          <w:p>
            <w:pPr>
              <w:numPr>
                <w:ilvl w:val="0"/>
                <w:numId w:val="2"/>
              </w:numPr>
              <w:spacing w:before="60"/>
              <w:rPr>
                <w:rFonts w:hint="default" w:ascii="Arial" w:hAnsi="Arial" w:eastAsia="MS Mincho" w:cs="Times New Roman"/>
                <w:b/>
                <w:color w:val="auto"/>
                <w:szCs w:val="24"/>
                <w:shd w:val="clear" w:color="auto" w:fill="auto"/>
                <w:lang w:val="en-GB" w:eastAsia="zh-Hans" w:bidi="ar-SA"/>
              </w:rPr>
            </w:pPr>
            <w:r>
              <w:rPr>
                <w:rFonts w:hint="default" w:ascii="Arial" w:hAnsi="Arial" w:eastAsia="MS Mincho" w:cs="Times New Roman"/>
                <w:b/>
                <w:color w:val="auto"/>
                <w:szCs w:val="24"/>
                <w:shd w:val="clear" w:color="auto" w:fill="auto"/>
                <w:lang w:val="en-GB" w:eastAsia="zh-Hans" w:bidi="ar-SA"/>
              </w:rPr>
              <w:t>3.</w:t>
            </w:r>
            <w:r>
              <w:rPr>
                <w:rFonts w:hint="default" w:ascii="Arial" w:hAnsi="Arial" w:eastAsia="MS Mincho" w:cs="Times New Roman"/>
                <w:b/>
                <w:color w:val="auto"/>
                <w:szCs w:val="24"/>
                <w:shd w:val="clear" w:color="auto" w:fill="auto"/>
                <w:lang w:val="en-GB" w:eastAsia="zh-Hans" w:bidi="ar-SA"/>
              </w:rPr>
              <w:tab/>
            </w:r>
            <w:r>
              <w:rPr>
                <w:rFonts w:hint="default" w:ascii="Arial" w:hAnsi="Arial" w:eastAsia="MS Mincho" w:cs="Times New Roman"/>
                <w:b/>
                <w:color w:val="auto"/>
                <w:szCs w:val="24"/>
                <w:shd w:val="clear" w:color="auto" w:fill="auto"/>
                <w:lang w:val="en-GB" w:eastAsia="zh-Hans" w:bidi="ar-SA"/>
              </w:rPr>
              <w:t xml:space="preserve">Design/configuration for new BSR table(s) should include support for narrower ranges (i.e. finer granularity) than the legacy. Details can be discussed after an agreement on how UE obtains new BSR table(s) (e.g. pre-definition vs RRC configuration) is made. </w:t>
            </w:r>
          </w:p>
          <w:p>
            <w:pPr>
              <w:numPr>
                <w:ilvl w:val="0"/>
                <w:numId w:val="2"/>
              </w:numPr>
              <w:spacing w:before="60"/>
              <w:rPr>
                <w:rFonts w:hint="default" w:ascii="Arial" w:hAnsi="Arial" w:eastAsia="MS Mincho" w:cs="Times New Roman"/>
                <w:b/>
                <w:color w:val="auto"/>
                <w:szCs w:val="24"/>
                <w:shd w:val="clear" w:color="auto" w:fill="auto"/>
                <w:lang w:val="en-GB" w:eastAsia="zh-Hans" w:bidi="ar-SA"/>
              </w:rPr>
            </w:pPr>
            <w:r>
              <w:rPr>
                <w:rFonts w:hint="default" w:ascii="Arial" w:hAnsi="Arial" w:eastAsia="MS Mincho" w:cs="Times New Roman"/>
                <w:b/>
                <w:color w:val="auto"/>
                <w:szCs w:val="24"/>
                <w:shd w:val="clear" w:color="auto" w:fill="auto"/>
                <w:lang w:val="en-GB" w:eastAsia="zh-Hans" w:bidi="ar-SA"/>
              </w:rPr>
              <w:t xml:space="preserve">4. </w:t>
            </w:r>
            <w:r>
              <w:rPr>
                <w:rFonts w:hint="default" w:ascii="Arial" w:hAnsi="Arial" w:eastAsia="MS Mincho" w:cs="Times New Roman"/>
                <w:b/>
                <w:color w:val="auto"/>
                <w:szCs w:val="24"/>
                <w:shd w:val="clear" w:color="auto" w:fill="auto"/>
                <w:lang w:val="en-GB" w:eastAsia="zh-Hans" w:bidi="ar-SA"/>
              </w:rPr>
              <w:tab/>
            </w:r>
            <w:r>
              <w:rPr>
                <w:rFonts w:hint="default" w:ascii="Arial" w:hAnsi="Arial" w:eastAsia="MS Mincho" w:cs="Times New Roman"/>
                <w:b/>
                <w:color w:val="auto"/>
                <w:szCs w:val="24"/>
                <w:shd w:val="clear" w:color="auto" w:fill="auto"/>
                <w:lang w:val="en-GB" w:eastAsia="zh-Hans" w:bidi="ar-SA"/>
              </w:rPr>
              <w:t xml:space="preserve">As working assumption (depending on how we create the new BSR table(s) and the MAC CE format), If more than one new BSR table are introduced, all of them have the same size BS field. FFS on the exact size. </w:t>
            </w:r>
          </w:p>
          <w:bookmarkEnd w:id="1"/>
          <w:p>
            <w:pPr>
              <w:numPr>
                <w:ilvl w:val="0"/>
                <w:numId w:val="2"/>
              </w:numPr>
              <w:spacing w:before="60"/>
              <w:rPr>
                <w:rFonts w:hint="default" w:ascii="Arial" w:hAnsi="Arial" w:eastAsia="MS Mincho" w:cs="Times New Roman"/>
                <w:b/>
                <w:color w:val="auto"/>
                <w:szCs w:val="24"/>
                <w:shd w:val="clear" w:color="auto" w:fill="auto"/>
                <w:lang w:val="en-GB" w:eastAsia="zh-Hans" w:bidi="ar-SA"/>
              </w:rPr>
            </w:pPr>
            <w:r>
              <w:rPr>
                <w:rFonts w:hint="default" w:ascii="Arial" w:hAnsi="Arial" w:eastAsia="MS Mincho" w:cs="Times New Roman"/>
                <w:b/>
                <w:color w:val="auto"/>
                <w:szCs w:val="24"/>
                <w:shd w:val="clear" w:color="auto" w:fill="auto"/>
                <w:lang w:val="en-GB" w:eastAsia="zh-Hans" w:bidi="ar-SA"/>
              </w:rPr>
              <w:t>5.</w:t>
            </w:r>
            <w:r>
              <w:rPr>
                <w:rFonts w:hint="default" w:ascii="Arial" w:hAnsi="Arial" w:eastAsia="MS Mincho" w:cs="Times New Roman"/>
                <w:b/>
                <w:color w:val="auto"/>
                <w:szCs w:val="24"/>
                <w:shd w:val="clear" w:color="auto" w:fill="auto"/>
                <w:lang w:val="en-GB" w:eastAsia="zh-Hans" w:bidi="ar-SA"/>
              </w:rPr>
              <w:tab/>
            </w:r>
            <w:r>
              <w:rPr>
                <w:rFonts w:hint="default" w:ascii="Arial" w:hAnsi="Arial" w:eastAsia="MS Mincho" w:cs="Times New Roman"/>
                <w:b/>
                <w:color w:val="auto"/>
                <w:szCs w:val="24"/>
                <w:shd w:val="clear" w:color="auto" w:fill="auto"/>
                <w:lang w:val="en-GB" w:eastAsia="zh-Hans" w:bidi="ar-SA"/>
              </w:rPr>
              <w:t>At least linear distribution is used for generating code points in new BSR table(s).  FFS whether exponential distribution can be considered too.  FFS if piecewise linear distribution is supported.</w:t>
            </w:r>
          </w:p>
          <w:p>
            <w:pPr>
              <w:numPr>
                <w:ilvl w:val="0"/>
                <w:numId w:val="2"/>
              </w:numPr>
              <w:spacing w:before="60"/>
              <w:rPr>
                <w:rFonts w:hint="default" w:ascii="Arial" w:hAnsi="Arial" w:eastAsia="MS Mincho" w:cs="Times New Roman"/>
                <w:b/>
                <w:color w:val="auto"/>
                <w:szCs w:val="24"/>
                <w:shd w:val="clear" w:color="auto" w:fill="auto"/>
                <w:lang w:val="en-GB" w:eastAsia="zh-Hans" w:bidi="ar-SA"/>
              </w:rPr>
            </w:pPr>
            <w:r>
              <w:rPr>
                <w:rFonts w:hint="default" w:ascii="Arial" w:hAnsi="Arial" w:eastAsia="MS Mincho" w:cs="Times New Roman"/>
                <w:b/>
                <w:color w:val="auto"/>
                <w:szCs w:val="24"/>
                <w:shd w:val="clear" w:color="auto" w:fill="auto"/>
                <w:lang w:val="en-GB" w:eastAsia="zh-Hans" w:bidi="ar-SA"/>
              </w:rPr>
              <w:t xml:space="preserve">6. </w:t>
            </w:r>
            <w:r>
              <w:rPr>
                <w:rFonts w:hint="default" w:ascii="Arial" w:hAnsi="Arial" w:eastAsia="MS Mincho" w:cs="Times New Roman"/>
                <w:b/>
                <w:color w:val="auto"/>
                <w:szCs w:val="24"/>
                <w:shd w:val="clear" w:color="auto" w:fill="auto"/>
                <w:lang w:val="en-GB" w:eastAsia="zh-Hans" w:bidi="ar-SA"/>
              </w:rPr>
              <w:tab/>
            </w:r>
            <w:r>
              <w:rPr>
                <w:rFonts w:hint="default" w:ascii="Arial" w:hAnsi="Arial" w:eastAsia="MS Mincho" w:cs="Times New Roman"/>
                <w:b/>
                <w:color w:val="auto"/>
                <w:szCs w:val="24"/>
                <w:shd w:val="clear" w:color="auto" w:fill="auto"/>
                <w:lang w:val="en-GB" w:eastAsia="zh-Hans" w:bidi="ar-SA"/>
              </w:rPr>
              <w:t>Network can configure which BSR table(s) an LCG is eligible to use. UE determines which BSR table (i.e. legacy or something else) the LCG should use. FFS details of this determination (e.g. based on buffer size) and how network knows which BSR table each LCG uses.</w:t>
            </w:r>
          </w:p>
          <w:p>
            <w:pPr>
              <w:numPr>
                <w:ilvl w:val="0"/>
                <w:numId w:val="2"/>
              </w:numPr>
              <w:spacing w:before="60"/>
              <w:rPr>
                <w:rFonts w:hint="default" w:ascii="Arial" w:hAnsi="Arial" w:eastAsia="MS Mincho" w:cs="Times New Roman"/>
                <w:b/>
                <w:color w:val="auto"/>
                <w:szCs w:val="24"/>
                <w:shd w:val="clear" w:color="auto" w:fill="auto"/>
                <w:lang w:val="en-GB" w:eastAsia="zh-Hans" w:bidi="ar-SA"/>
              </w:rPr>
            </w:pPr>
            <w:r>
              <w:rPr>
                <w:rFonts w:hint="default" w:ascii="Arial" w:hAnsi="Arial" w:eastAsia="MS Mincho" w:cs="Times New Roman"/>
                <w:b/>
                <w:color w:val="auto"/>
                <w:szCs w:val="24"/>
                <w:shd w:val="clear" w:color="auto" w:fill="auto"/>
                <w:lang w:val="en-GB" w:eastAsia="zh-Hans" w:bidi="ar-SA"/>
              </w:rPr>
              <w:t>8.</w:t>
            </w:r>
            <w:r>
              <w:rPr>
                <w:rFonts w:hint="default" w:ascii="Arial" w:hAnsi="Arial" w:eastAsia="MS Mincho" w:cs="Times New Roman"/>
                <w:b/>
                <w:color w:val="auto"/>
                <w:szCs w:val="24"/>
                <w:shd w:val="clear" w:color="auto" w:fill="auto"/>
                <w:lang w:val="en-GB" w:eastAsia="zh-Hans" w:bidi="ar-SA"/>
              </w:rPr>
              <w:tab/>
            </w:r>
            <w:r>
              <w:rPr>
                <w:rFonts w:hint="default" w:ascii="Arial" w:hAnsi="Arial" w:eastAsia="MS Mincho" w:cs="Times New Roman"/>
                <w:b/>
                <w:color w:val="auto"/>
                <w:szCs w:val="24"/>
                <w:shd w:val="clear" w:color="auto" w:fill="auto"/>
                <w:lang w:val="en-GB" w:eastAsia="zh-Hans" w:bidi="ar-SA"/>
              </w:rPr>
              <w:t>New BSR table(s) can be used by any UEs that support such a capability. However, design of the new BSR table(s) should be based on XR-specific use cases and requirements.</w:t>
            </w:r>
          </w:p>
          <w:p>
            <w:pPr>
              <w:widowControl w:val="0"/>
              <w:numPr>
                <w:ilvl w:val="0"/>
                <w:numId w:val="0"/>
              </w:numPr>
              <w:tabs>
                <w:tab w:val="left" w:pos="1352"/>
              </w:tabs>
              <w:spacing w:before="100" w:beforeAutospacing="1" w:after="0"/>
              <w:contextualSpacing/>
              <w:jc w:val="both"/>
              <w:rPr>
                <w:rFonts w:hint="default" w:ascii="Times New Roman" w:hAnsi="Times New Roman" w:eastAsia="MS Mincho" w:cs="Times New Roman"/>
                <w:b/>
                <w:sz w:val="20"/>
                <w:szCs w:val="20"/>
                <w:vertAlign w:val="baseline"/>
                <w:lang w:val="en-GB" w:eastAsia="zh-Hans" w:bidi="ar-SA"/>
              </w:rPr>
            </w:pPr>
          </w:p>
        </w:tc>
      </w:tr>
    </w:tbl>
    <w:p>
      <w:pPr>
        <w:rPr>
          <w:rFonts w:hint="default" w:ascii="Times New Roman" w:hAnsi="Times New Roman"/>
          <w:sz w:val="20"/>
          <w:szCs w:val="20"/>
          <w:lang w:eastAsia="zh-CN"/>
        </w:rPr>
      </w:pPr>
    </w:p>
    <w:p>
      <w:pPr>
        <w:bidi w:val="0"/>
        <w:rPr>
          <w:rFonts w:hint="default" w:ascii="Times New Roman Regular" w:hAnsi="Times New Roman Regular" w:cs="Times New Roman Regular"/>
          <w:sz w:val="21"/>
          <w:szCs w:val="21"/>
        </w:rPr>
      </w:pPr>
      <w:r>
        <w:rPr>
          <w:rFonts w:hint="default" w:ascii="Times New Roman Regular" w:hAnsi="Times New Roman Regular" w:cs="Times New Roman Regular"/>
          <w:sz w:val="21"/>
          <w:szCs w:val="21"/>
        </w:rPr>
        <w:t>However, there are still s</w:t>
      </w:r>
      <w:r>
        <w:rPr>
          <w:rFonts w:hint="eastAsia" w:ascii="Times New Roman Regular" w:hAnsi="Times New Roman Regular" w:cs="Times New Roman Regular"/>
          <w:sz w:val="21"/>
          <w:szCs w:val="21"/>
          <w:lang w:val="en-US" w:eastAsia="zh-Hans"/>
        </w:rPr>
        <w:t>e</w:t>
      </w:r>
      <w:r>
        <w:rPr>
          <w:rFonts w:hint="default" w:ascii="Times New Roman Regular" w:hAnsi="Times New Roman Regular" w:cs="Times New Roman Regular"/>
          <w:sz w:val="21"/>
          <w:szCs w:val="21"/>
          <w:lang w:eastAsia="zh-Hans"/>
        </w:rPr>
        <w:t>v</w:t>
      </w:r>
      <w:r>
        <w:rPr>
          <w:rFonts w:hint="default" w:ascii="Times New Roman Regular" w:hAnsi="Times New Roman Regular" w:cs="Times New Roman Regular"/>
          <w:sz w:val="21"/>
          <w:szCs w:val="21"/>
        </w:rPr>
        <w:t xml:space="preserve">eral questions need to be further discussed on </w:t>
      </w:r>
      <w:r>
        <w:rPr>
          <w:rFonts w:hint="default" w:ascii="Times New Roman" w:hAnsi="Times New Roman" w:eastAsia="宋体" w:cs="Times New Roman"/>
          <w:kern w:val="0"/>
          <w:sz w:val="20"/>
          <w:szCs w:val="20"/>
          <w:lang w:eastAsia="zh-CN"/>
        </w:rPr>
        <w:t>BSR</w:t>
      </w:r>
      <w:r>
        <w:rPr>
          <w:rFonts w:ascii="Times New Roman" w:hAnsi="Times New Roman" w:eastAsia="宋体" w:cs="Times New Roman"/>
          <w:kern w:val="0"/>
          <w:sz w:val="20"/>
          <w:szCs w:val="20"/>
          <w:lang w:eastAsia="zh-CN"/>
        </w:rPr>
        <w:t xml:space="preserve"> enhancement for XR</w:t>
      </w:r>
      <w:r>
        <w:rPr>
          <w:rFonts w:hint="default" w:ascii="Times New Roman Regular" w:hAnsi="Times New Roman Regular" w:cs="Times New Roman Regular"/>
          <w:sz w:val="21"/>
          <w:szCs w:val="21"/>
        </w:rPr>
        <w:t>. Such as :</w:t>
      </w:r>
    </w:p>
    <w:p>
      <w:pPr>
        <w:numPr>
          <w:ilvl w:val="0"/>
          <w:numId w:val="5"/>
        </w:numPr>
        <w:bidi w:val="0"/>
        <w:ind w:left="840" w:leftChars="0" w:hanging="420" w:firstLineChars="0"/>
        <w:rPr>
          <w:rFonts w:hint="default" w:ascii="Times New Roman Regular" w:hAnsi="Times New Roman Regular" w:cs="Times New Roman Regular"/>
          <w:strike w:val="0"/>
          <w:dstrike w:val="0"/>
          <w:sz w:val="21"/>
          <w:szCs w:val="21"/>
          <w:lang w:eastAsia="zh-Hans"/>
        </w:rPr>
      </w:pPr>
      <w:r>
        <w:rPr>
          <w:rFonts w:hint="default" w:ascii="Times New Roman Regular" w:hAnsi="Times New Roman Regular" w:cs="Times New Roman Regular"/>
          <w:strike w:val="0"/>
          <w:dstrike w:val="0"/>
          <w:sz w:val="21"/>
          <w:szCs w:val="21"/>
        </w:rPr>
        <w:t>How to generate the new BS table(s)</w:t>
      </w:r>
      <w:r>
        <w:rPr>
          <w:rFonts w:hint="default" w:ascii="Times New Roman Regular" w:hAnsi="Times New Roman Regular" w:cs="Times New Roman Regular"/>
          <w:strike w:val="0"/>
          <w:dstrike w:val="0"/>
          <w:sz w:val="21"/>
          <w:szCs w:val="21"/>
          <w:lang w:eastAsia="zh-Hans"/>
        </w:rPr>
        <w:t>?</w:t>
      </w:r>
    </w:p>
    <w:p>
      <w:pPr>
        <w:numPr>
          <w:ilvl w:val="0"/>
          <w:numId w:val="5"/>
        </w:numPr>
        <w:bidi w:val="0"/>
        <w:ind w:left="840" w:leftChars="0" w:hanging="420" w:firstLineChars="0"/>
        <w:rPr>
          <w:rFonts w:hint="default" w:ascii="Times New Roman Regular" w:hAnsi="Times New Roman Regular" w:cs="Times New Roman Regular"/>
          <w:strike w:val="0"/>
          <w:dstrike w:val="0"/>
          <w:sz w:val="21"/>
          <w:szCs w:val="21"/>
        </w:rPr>
      </w:pPr>
      <w:r>
        <w:rPr>
          <w:rFonts w:hint="default" w:ascii="Times New Roman Regular" w:hAnsi="Times New Roman Regular" w:cs="Times New Roman Regular"/>
          <w:strike w:val="0"/>
          <w:dstrike w:val="0"/>
          <w:sz w:val="21"/>
          <w:szCs w:val="21"/>
        </w:rPr>
        <w:t xml:space="preserve">How to indicate the </w:t>
      </w:r>
      <w:r>
        <w:rPr>
          <w:rFonts w:hint="default" w:ascii="Times New Roman Regular" w:hAnsi="Times New Roman Regular" w:cs="Times New Roman Regular"/>
          <w:strike w:val="0"/>
          <w:dstrike w:val="0"/>
          <w:sz w:val="21"/>
          <w:szCs w:val="21"/>
          <w:lang w:eastAsia="zh-Hans"/>
        </w:rPr>
        <w:t>BSR table used by each LCG?</w:t>
      </w:r>
    </w:p>
    <w:p>
      <w:pPr>
        <w:numPr>
          <w:ilvl w:val="0"/>
          <w:numId w:val="5"/>
        </w:numPr>
        <w:bidi w:val="0"/>
        <w:ind w:left="840" w:leftChars="0" w:hanging="420" w:firstLineChars="0"/>
        <w:rPr>
          <w:rFonts w:hint="default" w:ascii="Times New Roman Regular" w:hAnsi="Times New Roman Regular" w:cs="Times New Roman Regular"/>
          <w:strike w:val="0"/>
          <w:dstrike w:val="0"/>
          <w:sz w:val="21"/>
          <w:szCs w:val="21"/>
        </w:rPr>
      </w:pPr>
      <w:r>
        <w:rPr>
          <w:rFonts w:hint="default" w:ascii="Times New Roman Regular" w:hAnsi="Times New Roman Regular" w:cs="Times New Roman Regular"/>
          <w:strike w:val="0"/>
          <w:dstrike w:val="0"/>
          <w:sz w:val="21"/>
          <w:szCs w:val="21"/>
        </w:rPr>
        <w:t>How to get the delay/remaining time information by UE?</w:t>
      </w:r>
    </w:p>
    <w:p>
      <w:pPr>
        <w:numPr>
          <w:ilvl w:val="0"/>
          <w:numId w:val="5"/>
        </w:numPr>
        <w:bidi w:val="0"/>
        <w:ind w:left="840" w:leftChars="0" w:hanging="420" w:firstLineChars="0"/>
        <w:rPr>
          <w:rFonts w:hint="default" w:ascii="Times New Roman Regular" w:hAnsi="Times New Roman Regular" w:cs="Times New Roman Regular"/>
          <w:strike w:val="0"/>
          <w:dstrike w:val="0"/>
          <w:sz w:val="21"/>
          <w:szCs w:val="21"/>
        </w:rPr>
      </w:pPr>
      <w:r>
        <w:rPr>
          <w:rFonts w:hint="default" w:ascii="Times New Roman Regular" w:hAnsi="Times New Roman Regular" w:cs="Times New Roman Regular"/>
          <w:strike w:val="0"/>
          <w:dstrike w:val="0"/>
          <w:sz w:val="21"/>
          <w:szCs w:val="21"/>
        </w:rPr>
        <w:t>How to report the DSR to gNB?</w:t>
      </w:r>
    </w:p>
    <w:p>
      <w:pPr>
        <w:widowControl w:val="0"/>
        <w:numPr>
          <w:ilvl w:val="0"/>
          <w:numId w:val="0"/>
        </w:numPr>
        <w:bidi w:val="0"/>
        <w:jc w:val="both"/>
        <w:rPr>
          <w:rFonts w:hint="default" w:ascii="Times New Roman Regular" w:hAnsi="Times New Roman Regular" w:cs="Times New Roman Regular"/>
          <w:sz w:val="21"/>
          <w:szCs w:val="21"/>
        </w:rPr>
      </w:pPr>
    </w:p>
    <w:p>
      <w:pPr>
        <w:widowControl/>
        <w:overflowPunct w:val="0"/>
        <w:autoSpaceDE w:val="0"/>
        <w:autoSpaceDN w:val="0"/>
        <w:adjustRightInd w:val="0"/>
        <w:spacing w:after="180"/>
        <w:jc w:val="left"/>
        <w:textAlignment w:val="baseline"/>
        <w:rPr>
          <w:rFonts w:ascii="Times New Roman" w:hAnsi="Times New Roman" w:eastAsia="宋体" w:cs="Times New Roman"/>
          <w:kern w:val="0"/>
          <w:sz w:val="20"/>
          <w:szCs w:val="20"/>
          <w:lang w:eastAsia="en-US"/>
        </w:rPr>
      </w:pPr>
      <w:r>
        <w:rPr>
          <w:rFonts w:ascii="Times New Roman" w:hAnsi="Times New Roman" w:cs="Times New Roman"/>
          <w:sz w:val="21"/>
          <w:szCs w:val="21"/>
        </w:rPr>
        <w:t xml:space="preserve">In this contribution we </w:t>
      </w:r>
      <w:r>
        <w:rPr>
          <w:rFonts w:hint="eastAsia" w:ascii="Times New Roman" w:hAnsi="Times New Roman" w:cs="Times New Roman"/>
          <w:sz w:val="21"/>
          <w:szCs w:val="21"/>
        </w:rPr>
        <w:t xml:space="preserve">will </w:t>
      </w:r>
      <w:r>
        <w:rPr>
          <w:rFonts w:hint="eastAsia" w:ascii="Times New Roman" w:hAnsi="Times New Roman" w:cs="Times New Roman"/>
          <w:sz w:val="21"/>
          <w:szCs w:val="21"/>
          <w:lang w:val="en-US" w:eastAsia="zh-CN"/>
        </w:rPr>
        <w:t xml:space="preserve">discuss </w:t>
      </w:r>
      <w:r>
        <w:rPr>
          <w:rFonts w:hint="default" w:ascii="Times New Roman" w:hAnsi="Times New Roman" w:cs="Times New Roman"/>
          <w:sz w:val="21"/>
          <w:szCs w:val="21"/>
          <w:lang w:eastAsia="zh-CN"/>
        </w:rPr>
        <w:t>the above un</w:t>
      </w:r>
      <w:r>
        <w:rPr>
          <w:rFonts w:hint="eastAsia" w:ascii="Times New Roman" w:hAnsi="Times New Roman" w:cs="Times New Roman"/>
          <w:sz w:val="21"/>
          <w:szCs w:val="21"/>
          <w:lang w:val="en-US" w:eastAsia="zh-Hans"/>
        </w:rPr>
        <w:t>conf</w:t>
      </w:r>
      <w:r>
        <w:rPr>
          <w:rFonts w:hint="default" w:ascii="Times New Roman" w:hAnsi="Times New Roman" w:cs="Times New Roman"/>
          <w:sz w:val="21"/>
          <w:szCs w:val="21"/>
          <w:lang w:eastAsia="zh-Hans"/>
        </w:rPr>
        <w:t xml:space="preserve">irmed questions on </w:t>
      </w:r>
      <w:r>
        <w:rPr>
          <w:rFonts w:hint="default" w:ascii="Times New Roman" w:hAnsi="Times New Roman" w:eastAsia="宋体" w:cs="Times New Roman"/>
          <w:kern w:val="0"/>
          <w:sz w:val="20"/>
          <w:szCs w:val="20"/>
          <w:lang w:eastAsia="zh-CN"/>
        </w:rPr>
        <w:t>BSR</w:t>
      </w:r>
      <w:r>
        <w:rPr>
          <w:rFonts w:ascii="Times New Roman" w:hAnsi="Times New Roman" w:eastAsia="宋体" w:cs="Times New Roman"/>
          <w:kern w:val="0"/>
          <w:sz w:val="20"/>
          <w:szCs w:val="20"/>
          <w:lang w:eastAsia="zh-CN"/>
        </w:rPr>
        <w:t xml:space="preserve"> enhancement for XR</w:t>
      </w:r>
      <w:r>
        <w:rPr>
          <w:rFonts w:hint="default" w:ascii="Times New Roman Regular" w:hAnsi="Times New Roman Regular" w:cs="Times New Roman Regular"/>
          <w:sz w:val="21"/>
          <w:szCs w:val="21"/>
        </w:rPr>
        <w:t xml:space="preserve"> </w:t>
      </w:r>
      <w:r>
        <w:rPr>
          <w:rFonts w:hint="eastAsia" w:ascii="Times New Roman" w:hAnsi="Times New Roman" w:cs="Times New Roman"/>
          <w:sz w:val="21"/>
          <w:szCs w:val="21"/>
          <w:lang w:val="en-US" w:eastAsia="zh-CN"/>
        </w:rPr>
        <w:t>in RAN</w:t>
      </w:r>
      <w:r>
        <w:rPr>
          <w:rFonts w:hint="default" w:ascii="Times New Roman" w:hAnsi="Times New Roman" w:cs="Times New Roman"/>
          <w:sz w:val="21"/>
          <w:szCs w:val="21"/>
          <w:lang w:eastAsia="zh-CN"/>
        </w:rPr>
        <w:t>2</w:t>
      </w:r>
      <w:r>
        <w:rPr>
          <w:rFonts w:hint="eastAsia" w:ascii="Times New Roman" w:hAnsi="Times New Roman" w:cs="Times New Roman"/>
          <w:sz w:val="21"/>
          <w:szCs w:val="21"/>
          <w:lang w:val="en-US" w:eastAsia="zh-CN"/>
        </w:rPr>
        <w:t xml:space="preserve"> in detail</w:t>
      </w:r>
      <w:r>
        <w:rPr>
          <w:rFonts w:hint="eastAsia" w:ascii="Times New Roman" w:hAnsi="Times New Roman" w:cs="Times New Roman"/>
          <w:sz w:val="21"/>
          <w:szCs w:val="21"/>
        </w:rPr>
        <w:t>.</w:t>
      </w:r>
      <w:r>
        <w:rPr>
          <w:rFonts w:hint="eastAsia" w:ascii="Times New Roman" w:hAnsi="Times New Roman" w:cs="Times New Roman"/>
        </w:rPr>
        <w:t xml:space="preserve"> </w:t>
      </w:r>
    </w:p>
    <w:bookmarkEnd w:id="0"/>
    <w:p>
      <w:pPr>
        <w:pStyle w:val="2"/>
        <w:keepLines/>
        <w:numPr>
          <w:ilvl w:val="0"/>
          <w:numId w:val="3"/>
        </w:numPr>
        <w:pBdr>
          <w:top w:val="single" w:color="auto" w:sz="12" w:space="3"/>
        </w:pBdr>
        <w:overflowPunct w:val="0"/>
        <w:snapToGrid/>
        <w:spacing w:before="240" w:after="180"/>
        <w:ind w:left="432" w:hanging="432"/>
        <w:jc w:val="left"/>
        <w:textAlignment w:val="baseline"/>
        <w:rPr>
          <w:rFonts w:hint="eastAsia" w:ascii="Times New Roman" w:hAnsi="Times New Roman"/>
          <w:lang w:val="en-US" w:eastAsia="zh-CN"/>
        </w:rPr>
      </w:pPr>
      <w:r>
        <w:rPr>
          <w:rFonts w:hint="eastAsia" w:ascii="Times New Roman" w:hAnsi="Times New Roman"/>
          <w:lang w:val="en-US" w:eastAsia="zh-CN"/>
        </w:rPr>
        <w:t>Discussion</w:t>
      </w:r>
    </w:p>
    <w:p>
      <w:pPr>
        <w:pStyle w:val="3"/>
        <w:numPr>
          <w:ilvl w:val="1"/>
          <w:numId w:val="6"/>
        </w:numPr>
        <w:tabs>
          <w:tab w:val="left" w:pos="420"/>
          <w:tab w:val="clear" w:pos="756"/>
        </w:tabs>
        <w:spacing w:before="180" w:after="120" w:line="240" w:lineRule="auto"/>
        <w:ind w:left="424" w:hanging="424"/>
        <w:rPr>
          <w:rFonts w:ascii="Times New Roman" w:hAnsi="Times New Roman" w:cs="Times New Roman"/>
          <w:sz w:val="24"/>
          <w:szCs w:val="24"/>
        </w:rPr>
      </w:pPr>
      <w:r>
        <w:rPr>
          <w:rFonts w:hint="default" w:ascii="Times New Roman" w:hAnsi="Times New Roman" w:cs="Times New Roman"/>
          <w:sz w:val="24"/>
          <w:szCs w:val="24"/>
        </w:rPr>
        <w:t>New BSR tables</w:t>
      </w:r>
    </w:p>
    <w:p>
      <w:pPr>
        <w:pStyle w:val="4"/>
        <w:keepNext/>
        <w:keepLines/>
        <w:pageBreakBefore w:val="0"/>
        <w:widowControl w:val="0"/>
        <w:kinsoku/>
        <w:wordWrap/>
        <w:overflowPunct/>
        <w:topLinePunct w:val="0"/>
        <w:autoSpaceDE/>
        <w:autoSpaceDN/>
        <w:bidi w:val="0"/>
        <w:adjustRightInd/>
        <w:snapToGrid/>
        <w:spacing w:before="0" w:after="0" w:line="360" w:lineRule="auto"/>
        <w:ind w:left="901" w:hanging="901"/>
        <w:textAlignment w:val="auto"/>
        <w:rPr>
          <w:rFonts w:hint="default" w:ascii="Times New Roman" w:hAnsi="Times New Roman" w:eastAsia="Times New Roman" w:cs="Times New Roman"/>
          <w:b/>
          <w:bCs/>
          <w:kern w:val="2"/>
          <w:sz w:val="24"/>
          <w:szCs w:val="24"/>
          <w:lang w:val="en-US" w:eastAsia="zh-CN" w:bidi="ar-SA"/>
        </w:rPr>
      </w:pPr>
      <w:r>
        <w:rPr>
          <w:rFonts w:hint="default" w:ascii="Times New Roman" w:hAnsi="Times New Roman" w:eastAsia="Times New Roman" w:cs="Times New Roman"/>
          <w:b/>
          <w:bCs/>
          <w:kern w:val="2"/>
          <w:sz w:val="24"/>
          <w:szCs w:val="24"/>
          <w:lang w:val="en-US" w:eastAsia="zh-CN" w:bidi="ar-SA"/>
        </w:rPr>
        <w:t>N</w:t>
      </w:r>
      <w:r>
        <w:rPr>
          <w:rFonts w:hint="default" w:ascii="Times New Roman" w:hAnsi="Times New Roman" w:eastAsia="Times New Roman" w:cs="Times New Roman"/>
          <w:b/>
          <w:bCs/>
          <w:kern w:val="2"/>
          <w:sz w:val="24"/>
          <w:szCs w:val="24"/>
          <w:lang w:val="en-GB" w:eastAsia="zh-CN" w:bidi="ar-SA"/>
        </w:rPr>
        <w:t xml:space="preserve">ew </w:t>
      </w:r>
      <w:r>
        <w:rPr>
          <w:rFonts w:hint="default" w:ascii="Times New Roman" w:hAnsi="Times New Roman" w:eastAsia="Times New Roman" w:cs="Times New Roman"/>
          <w:b/>
          <w:bCs/>
          <w:kern w:val="2"/>
          <w:sz w:val="24"/>
          <w:szCs w:val="24"/>
          <w:lang w:val="en-US" w:eastAsia="zh-Hans" w:bidi="ar-SA"/>
        </w:rPr>
        <w:t>BSR tables generation</w:t>
      </w:r>
    </w:p>
    <w:p>
      <w:pP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During the recent meeting, it was agreed to introduce new BSR (Buffer Status Reporting) tables for XR (Extended Reality) services in order to provide more accurate representation of UE (User Equipment) XR buffer size when required. Various proposals were put forth regarding the introduction of these new BSR tables, with option 2a (static BSR tables) and option 2b (RRC-configured BSR tables) receiving the most votes. A final decision between these two options is yet to be made. Option 2a involves pre-defined new BSR tables between the UE and gNB (gNodeB), as per legacy specifications. On the other hand, o</w:t>
      </w:r>
      <w:r>
        <w:rPr>
          <w:rFonts w:hint="default" w:ascii="Times New Roman" w:hAnsi="Times New Roman" w:cs="Times New Roman"/>
          <w:sz w:val="21"/>
          <w:szCs w:val="21"/>
          <w:shd w:val="clear" w:color="auto" w:fill="auto"/>
          <w:lang w:eastAsia="zh-CN"/>
        </w:rPr>
        <w:t>ption 2b generates new BSR tables on demand using a pre-defined formula whose parameters are configured by the gNB through RRC. In this case, the gNB requires UE reports containing associated XR information in order to configure the parameters used for generating new BSR tables. The advantages and disadvantages can be shown in the below table:</w:t>
      </w:r>
    </w:p>
    <w:p>
      <w:pPr>
        <w:rPr>
          <w:rFonts w:hint="default" w:ascii="Times New Roman" w:hAnsi="Times New Roman" w:cs="Times New Roman"/>
          <w:sz w:val="21"/>
          <w:szCs w:val="21"/>
          <w:lang w:eastAsia="zh-CN"/>
        </w:rPr>
      </w:pPr>
    </w:p>
    <w:p>
      <w:pP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Table 1. </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4"/>
        <w:gridCol w:w="3101"/>
        <w:gridCol w:w="3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1" w:hRule="atLeast"/>
          <w:jc w:val="center"/>
        </w:trPr>
        <w:tc>
          <w:tcPr>
            <w:tcW w:w="2994" w:type="dxa"/>
          </w:tcPr>
          <w:p>
            <w:pPr>
              <w:rPr>
                <w:rFonts w:hint="default" w:ascii="Times New Roman" w:hAnsi="Times New Roman" w:cs="Times New Roman" w:eastAsiaTheme="minorEastAsia"/>
                <w:sz w:val="21"/>
                <w:szCs w:val="21"/>
                <w:vertAlign w:val="baseline"/>
                <w:lang w:eastAsia="zh-Hans"/>
              </w:rPr>
            </w:pPr>
            <w:r>
              <w:rPr>
                <w:rFonts w:hint="default" w:ascii="Times New Roman" w:hAnsi="Times New Roman" w:cs="Times New Roman"/>
                <w:sz w:val="21"/>
                <w:szCs w:val="21"/>
                <w:vertAlign w:val="baseline"/>
                <w:lang w:eastAsia="zh-CN"/>
              </w:rPr>
              <w:t>O</w:t>
            </w:r>
            <w:r>
              <w:rPr>
                <w:rFonts w:hint="eastAsia" w:ascii="Times New Roman" w:hAnsi="Times New Roman" w:cs="Times New Roman"/>
                <w:sz w:val="21"/>
                <w:szCs w:val="21"/>
                <w:vertAlign w:val="baseline"/>
                <w:lang w:val="en-US" w:eastAsia="zh-Hans"/>
              </w:rPr>
              <w:t>pt</w:t>
            </w:r>
            <w:r>
              <w:rPr>
                <w:rFonts w:hint="default" w:ascii="Times New Roman" w:hAnsi="Times New Roman" w:cs="Times New Roman"/>
                <w:sz w:val="21"/>
                <w:szCs w:val="21"/>
                <w:vertAlign w:val="baseline"/>
                <w:lang w:eastAsia="zh-Hans"/>
              </w:rPr>
              <w:t xml:space="preserve">ion for </w:t>
            </w:r>
            <w:r>
              <w:rPr>
                <w:rFonts w:hint="eastAsia" w:ascii="Times New Roman" w:hAnsi="Times New Roman" w:cs="Times New Roman"/>
                <w:sz w:val="21"/>
                <w:szCs w:val="21"/>
                <w:vertAlign w:val="baseline"/>
                <w:lang w:val="en-US" w:eastAsia="zh-Hans"/>
              </w:rPr>
              <w:t>n</w:t>
            </w:r>
            <w:r>
              <w:rPr>
                <w:rFonts w:hint="default" w:ascii="Times New Roman" w:hAnsi="Times New Roman" w:cs="Times New Roman"/>
                <w:sz w:val="21"/>
                <w:szCs w:val="21"/>
                <w:vertAlign w:val="baseline"/>
                <w:lang w:eastAsia="zh-Hans"/>
              </w:rPr>
              <w:t>ew BSR tables generation</w:t>
            </w:r>
          </w:p>
        </w:tc>
        <w:tc>
          <w:tcPr>
            <w:tcW w:w="3101" w:type="dxa"/>
          </w:tcPr>
          <w:p>
            <w:pPr>
              <w:rPr>
                <w:rFonts w:hint="default" w:ascii="Times New Roman" w:hAnsi="Times New Roman" w:cs="Times New Roman"/>
                <w:sz w:val="21"/>
                <w:szCs w:val="21"/>
                <w:vertAlign w:val="baseline"/>
                <w:lang w:eastAsia="zh-CN"/>
              </w:rPr>
            </w:pPr>
            <w:r>
              <w:rPr>
                <w:rFonts w:hint="default" w:ascii="Times New Roman" w:hAnsi="Times New Roman" w:cs="Times New Roman"/>
                <w:sz w:val="21"/>
                <w:szCs w:val="21"/>
                <w:vertAlign w:val="baseline"/>
                <w:lang w:eastAsia="zh-CN"/>
              </w:rPr>
              <w:t xml:space="preserve">Advantages </w:t>
            </w:r>
          </w:p>
          <w:p>
            <w:pPr>
              <w:rPr>
                <w:rFonts w:hint="default" w:ascii="Times New Roman" w:hAnsi="Times New Roman" w:cs="Times New Roman"/>
                <w:sz w:val="21"/>
                <w:szCs w:val="21"/>
                <w:vertAlign w:val="baseline"/>
                <w:lang w:eastAsia="zh-CN"/>
              </w:rPr>
            </w:pPr>
          </w:p>
        </w:tc>
        <w:tc>
          <w:tcPr>
            <w:tcW w:w="3843" w:type="dxa"/>
          </w:tcPr>
          <w:p>
            <w:pPr>
              <w:rPr>
                <w:rFonts w:hint="default" w:ascii="Times New Roman" w:hAnsi="Times New Roman" w:cs="Times New Roman"/>
                <w:sz w:val="21"/>
                <w:szCs w:val="21"/>
                <w:vertAlign w:val="baseline"/>
                <w:lang w:eastAsia="zh-CN"/>
              </w:rPr>
            </w:pPr>
            <w:r>
              <w:rPr>
                <w:rFonts w:hint="default" w:ascii="Times New Roman" w:hAnsi="Times New Roman" w:cs="Times New Roman"/>
                <w:sz w:val="21"/>
                <w:szCs w:val="21"/>
                <w:vertAlign w:val="baseline"/>
                <w:lang w:eastAsia="zh-CN"/>
              </w:rPr>
              <w:t>Disadvantages</w:t>
            </w:r>
          </w:p>
          <w:p>
            <w:pPr>
              <w:rPr>
                <w:rFonts w:hint="default" w:ascii="Times New Roman" w:hAnsi="Times New Roman" w:cs="Times New Roman"/>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3" w:hRule="atLeast"/>
          <w:jc w:val="center"/>
        </w:trPr>
        <w:tc>
          <w:tcPr>
            <w:tcW w:w="2994" w:type="dxa"/>
          </w:tcPr>
          <w:p>
            <w:pPr>
              <w:rPr>
                <w:rFonts w:hint="default" w:ascii="Times New Roman" w:hAnsi="Times New Roman" w:cs="Times New Roman"/>
                <w:sz w:val="21"/>
                <w:szCs w:val="21"/>
                <w:vertAlign w:val="baseline"/>
                <w:lang w:eastAsia="zh-CN"/>
              </w:rPr>
            </w:pPr>
            <w:r>
              <w:rPr>
                <w:rFonts w:hint="default" w:ascii="Times New Roman" w:hAnsi="Times New Roman" w:cs="Times New Roman"/>
                <w:sz w:val="21"/>
                <w:szCs w:val="21"/>
                <w:lang w:eastAsia="zh-Hans"/>
              </w:rPr>
              <w:t>O</w:t>
            </w:r>
            <w:r>
              <w:rPr>
                <w:rFonts w:hint="default" w:ascii="Times New Roman" w:hAnsi="Times New Roman" w:cs="Times New Roman"/>
                <w:sz w:val="21"/>
                <w:szCs w:val="21"/>
                <w:lang w:eastAsia="zh-CN"/>
              </w:rPr>
              <w:t>ption 2a (static BSR tables)</w:t>
            </w:r>
          </w:p>
        </w:tc>
        <w:tc>
          <w:tcPr>
            <w:tcW w:w="3101" w:type="dxa"/>
          </w:tcPr>
          <w:p>
            <w:pPr>
              <w:jc w:val="left"/>
              <w:rPr>
                <w:rFonts w:hint="default" w:ascii="Times New Roman" w:hAnsi="Times New Roman" w:cs="Times New Roman"/>
                <w:sz w:val="21"/>
                <w:szCs w:val="21"/>
                <w:vertAlign w:val="baseline"/>
                <w:lang w:eastAsia="zh-CN"/>
              </w:rPr>
            </w:pPr>
            <w:r>
              <w:rPr>
                <w:rFonts w:hint="default" w:ascii="Times New Roman" w:hAnsi="Times New Roman" w:cs="Times New Roman"/>
                <w:sz w:val="21"/>
                <w:szCs w:val="21"/>
                <w:vertAlign w:val="baseline"/>
                <w:lang w:eastAsia="zh-CN"/>
              </w:rPr>
              <w:t>Straightforward and easily implementable.</w:t>
            </w:r>
          </w:p>
          <w:p>
            <w:pPr>
              <w:rPr>
                <w:rFonts w:hint="default" w:ascii="Times New Roman" w:hAnsi="Times New Roman" w:cs="Times New Roman"/>
                <w:sz w:val="21"/>
                <w:szCs w:val="21"/>
                <w:vertAlign w:val="baseline"/>
                <w:lang w:eastAsia="zh-CN"/>
              </w:rPr>
            </w:pPr>
          </w:p>
        </w:tc>
        <w:tc>
          <w:tcPr>
            <w:tcW w:w="3843" w:type="dxa"/>
          </w:tcPr>
          <w:p>
            <w:pPr>
              <w:rPr>
                <w:rFonts w:hint="default" w:ascii="Times New Roman" w:hAnsi="Times New Roman" w:cs="Times New Roman"/>
                <w:sz w:val="21"/>
                <w:szCs w:val="21"/>
                <w:vertAlign w:val="baseline"/>
                <w:lang w:eastAsia="zh-CN"/>
              </w:rPr>
            </w:pPr>
            <w:r>
              <w:rPr>
                <w:rFonts w:hint="default" w:ascii="Times New Roman" w:hAnsi="Times New Roman" w:cs="Times New Roman"/>
                <w:sz w:val="21"/>
                <w:szCs w:val="21"/>
                <w:vertAlign w:val="baseline"/>
                <w:lang w:eastAsia="zh-CN"/>
              </w:rPr>
              <w:t xml:space="preserve">The </w:t>
            </w:r>
            <w:r>
              <w:rPr>
                <w:rFonts w:hint="default" w:ascii="Times New Roman" w:hAnsi="Times New Roman" w:cs="Times New Roman"/>
                <w:sz w:val="21"/>
                <w:szCs w:val="21"/>
                <w:vertAlign w:val="baseline"/>
                <w:lang w:val="en-US" w:eastAsia="zh-CN"/>
              </w:rPr>
              <w:t xml:space="preserve">BS value </w:t>
            </w:r>
            <w:r>
              <w:rPr>
                <w:rFonts w:hint="default" w:ascii="Times New Roman" w:hAnsi="Times New Roman" w:cs="Times New Roman"/>
                <w:sz w:val="21"/>
                <w:szCs w:val="21"/>
                <w:vertAlign w:val="baseline"/>
                <w:lang w:eastAsia="zh-CN"/>
              </w:rPr>
              <w:t>may not be</w:t>
            </w:r>
            <w:r>
              <w:rPr>
                <w:rFonts w:hint="default" w:ascii="Times New Roman" w:hAnsi="Times New Roman" w:cs="Times New Roman"/>
                <w:sz w:val="21"/>
                <w:szCs w:val="21"/>
                <w:vertAlign w:val="baseline"/>
                <w:lang w:val="en-US" w:eastAsia="zh-CN"/>
              </w:rPr>
              <w:t xml:space="preserve"> </w:t>
            </w:r>
            <w:r>
              <w:rPr>
                <w:rFonts w:hint="default" w:ascii="Times New Roman" w:hAnsi="Times New Roman" w:cs="Times New Roman"/>
                <w:sz w:val="21"/>
                <w:szCs w:val="21"/>
                <w:vertAlign w:val="baseline"/>
                <w:lang w:eastAsia="zh-CN"/>
              </w:rPr>
              <w:t xml:space="preserve">able </w:t>
            </w:r>
            <w:r>
              <w:rPr>
                <w:rFonts w:hint="default" w:ascii="Times New Roman" w:hAnsi="Times New Roman" w:cs="Times New Roman"/>
                <w:sz w:val="21"/>
                <w:szCs w:val="21"/>
                <w:vertAlign w:val="baseline"/>
                <w:lang w:val="en-US" w:eastAsia="zh-CN"/>
              </w:rPr>
              <w:t>to precisely indicate the amount of data for UE XR service.</w:t>
            </w:r>
          </w:p>
          <w:p>
            <w:pPr>
              <w:rPr>
                <w:rFonts w:hint="default" w:ascii="Times New Roman" w:hAnsi="Times New Roman" w:cs="Times New Roman"/>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3" w:hRule="atLeast"/>
          <w:jc w:val="center"/>
        </w:trPr>
        <w:tc>
          <w:tcPr>
            <w:tcW w:w="2994" w:type="dxa"/>
          </w:tcPr>
          <w:p>
            <w:pPr>
              <w:rPr>
                <w:rFonts w:hint="default" w:ascii="Times New Roman" w:hAnsi="Times New Roman" w:cs="Times New Roman"/>
                <w:sz w:val="21"/>
                <w:szCs w:val="21"/>
                <w:vertAlign w:val="baseline"/>
                <w:lang w:eastAsia="zh-CN"/>
              </w:rPr>
            </w:pPr>
            <w:r>
              <w:rPr>
                <w:rFonts w:hint="default" w:ascii="Times New Roman" w:hAnsi="Times New Roman" w:cs="Times New Roman"/>
                <w:sz w:val="21"/>
                <w:szCs w:val="21"/>
                <w:lang w:eastAsia="zh-CN"/>
              </w:rPr>
              <w:t>Option 2b (RRC configured BSR tables)</w:t>
            </w:r>
          </w:p>
        </w:tc>
        <w:tc>
          <w:tcPr>
            <w:tcW w:w="3101" w:type="dxa"/>
          </w:tcPr>
          <w:p>
            <w:pPr>
              <w:rPr>
                <w:rFonts w:hint="default" w:ascii="Times New Roman" w:hAnsi="Times New Roman" w:cs="Times New Roman"/>
                <w:sz w:val="21"/>
                <w:szCs w:val="21"/>
                <w:vertAlign w:val="baseline"/>
                <w:lang w:eastAsia="zh-CN"/>
              </w:rPr>
            </w:pPr>
            <w:r>
              <w:rPr>
                <w:rFonts w:hint="default" w:ascii="Times New Roman" w:hAnsi="Times New Roman" w:cs="Times New Roman"/>
                <w:sz w:val="21"/>
                <w:szCs w:val="21"/>
                <w:vertAlign w:val="baseline"/>
                <w:lang w:eastAsia="zh-CN"/>
              </w:rPr>
              <w:t xml:space="preserve">The </w:t>
            </w:r>
            <w:r>
              <w:rPr>
                <w:rFonts w:hint="default" w:ascii="Times New Roman" w:hAnsi="Times New Roman" w:cs="Times New Roman"/>
                <w:sz w:val="21"/>
                <w:szCs w:val="21"/>
                <w:vertAlign w:val="baseline"/>
                <w:lang w:val="en-US" w:eastAsia="zh-CN"/>
              </w:rPr>
              <w:t xml:space="preserve">BS value is </w:t>
            </w:r>
            <w:r>
              <w:rPr>
                <w:rFonts w:hint="default" w:ascii="Times New Roman" w:hAnsi="Times New Roman" w:cs="Times New Roman"/>
                <w:sz w:val="21"/>
                <w:szCs w:val="21"/>
                <w:vertAlign w:val="baseline"/>
                <w:lang w:eastAsia="zh-CN"/>
              </w:rPr>
              <w:t xml:space="preserve">able </w:t>
            </w:r>
            <w:r>
              <w:rPr>
                <w:rFonts w:hint="default" w:ascii="Times New Roman" w:hAnsi="Times New Roman" w:cs="Times New Roman"/>
                <w:sz w:val="21"/>
                <w:szCs w:val="21"/>
                <w:vertAlign w:val="baseline"/>
                <w:lang w:val="en-US" w:eastAsia="zh-CN"/>
              </w:rPr>
              <w:t>to precisely indicate the amount of data for UE XR service.</w:t>
            </w:r>
          </w:p>
          <w:p>
            <w:pPr>
              <w:rPr>
                <w:rFonts w:hint="default" w:ascii="Times New Roman" w:hAnsi="Times New Roman" w:cs="Times New Roman"/>
                <w:sz w:val="21"/>
                <w:szCs w:val="21"/>
                <w:vertAlign w:val="baseline"/>
                <w:lang w:eastAsia="zh-CN"/>
              </w:rPr>
            </w:pPr>
          </w:p>
        </w:tc>
        <w:tc>
          <w:tcPr>
            <w:tcW w:w="3843" w:type="dxa"/>
          </w:tcPr>
          <w:p>
            <w:pPr>
              <w:rPr>
                <w:rFonts w:hint="default" w:ascii="Times New Roman" w:hAnsi="Times New Roman" w:cs="Times New Roman"/>
                <w:sz w:val="21"/>
                <w:szCs w:val="21"/>
                <w:vertAlign w:val="baseline"/>
                <w:lang w:eastAsia="zh-CN"/>
              </w:rPr>
            </w:pPr>
            <w:r>
              <w:rPr>
                <w:rFonts w:hint="default" w:ascii="Times New Roman" w:hAnsi="Times New Roman" w:cs="Times New Roman"/>
                <w:sz w:val="21"/>
                <w:szCs w:val="21"/>
                <w:lang w:eastAsia="zh-CN"/>
              </w:rPr>
              <w:t>Requires UE reports containing associated XR information to gNB to configure the parameters.</w:t>
            </w:r>
            <w:r>
              <w:rPr>
                <w:rFonts w:ascii="Times New Roman" w:hAnsi="Times New Roman" w:cs="Times New Roman"/>
                <w:sz w:val="21"/>
                <w:szCs w:val="21"/>
                <w:lang w:eastAsia="zh-CN"/>
              </w:rPr>
              <w:t xml:space="preserve"> </w:t>
            </w:r>
          </w:p>
        </w:tc>
      </w:tr>
    </w:tbl>
    <w:p>
      <w:pPr>
        <w:rPr>
          <w:rFonts w:hint="default" w:ascii="Times New Roman" w:hAnsi="Times New Roman" w:cs="Times New Roman"/>
          <w:sz w:val="21"/>
          <w:szCs w:val="21"/>
          <w:lang w:eastAsia="zh-CN"/>
        </w:rPr>
      </w:pPr>
    </w:p>
    <w:p>
      <w:pPr>
        <w:rPr>
          <w:rFonts w:hint="default" w:ascii="Times New Roman" w:hAnsi="Times New Roman" w:cs="Times New Roman"/>
          <w:b/>
          <w:bCs/>
          <w:i/>
          <w:iCs/>
          <w:szCs w:val="21"/>
          <w:lang w:eastAsia="zh-CN"/>
        </w:rPr>
      </w:pPr>
      <w:r>
        <w:rPr>
          <w:rFonts w:hint="default" w:ascii="Times New Roman" w:hAnsi="Times New Roman" w:cs="Times New Roman"/>
          <w:b/>
          <w:bCs/>
          <w:i/>
          <w:iCs/>
          <w:szCs w:val="21"/>
          <w:lang w:eastAsia="zh-CN"/>
        </w:rPr>
        <w:t>Observation 1: While Option 2a may be straightforward and easy to implement, it may lack the precision to accurately indicate the amount of data for UE XR service.</w:t>
      </w:r>
    </w:p>
    <w:p>
      <w:pPr>
        <w:rPr>
          <w:rFonts w:hint="default" w:ascii="Times New Roman" w:hAnsi="Times New Roman" w:cs="Times New Roman"/>
          <w:b/>
          <w:bCs/>
          <w:i/>
          <w:iCs/>
          <w:szCs w:val="21"/>
          <w:lang w:eastAsia="zh-CN"/>
        </w:rPr>
      </w:pPr>
    </w:p>
    <w:p>
      <w:pPr>
        <w:rPr>
          <w:rFonts w:hint="default" w:ascii="Times New Roman" w:hAnsi="Times New Roman" w:cs="Times New Roman"/>
          <w:b/>
          <w:bCs/>
          <w:i/>
          <w:iCs/>
          <w:szCs w:val="21"/>
          <w:lang w:eastAsia="zh-CN"/>
        </w:rPr>
      </w:pPr>
      <w:r>
        <w:rPr>
          <w:rFonts w:hint="default" w:ascii="Times New Roman" w:hAnsi="Times New Roman" w:cs="Times New Roman"/>
          <w:b/>
          <w:bCs/>
          <w:i/>
          <w:iCs/>
          <w:szCs w:val="21"/>
          <w:lang w:eastAsia="zh-CN"/>
        </w:rPr>
        <w:t>Observation 2: On the other hand, while Option 2b may provide precise indication of the amount of data for UE XR service, it may necessitate UE reports containing associated XR information to be sent to the gNB.</w:t>
      </w:r>
    </w:p>
    <w:p>
      <w:pPr>
        <w:numPr>
          <w:ilvl w:val="0"/>
          <w:numId w:val="0"/>
        </w:numPr>
        <w:rPr>
          <w:rFonts w:hint="default" w:ascii="Times New Roman" w:hAnsi="Times New Roman" w:cs="Times New Roman"/>
          <w:b/>
          <w:bCs/>
          <w:i/>
          <w:iCs/>
          <w:szCs w:val="21"/>
          <w:lang w:eastAsia="zh-CN"/>
        </w:rPr>
      </w:pPr>
    </w:p>
    <w:p>
      <w:pPr>
        <w:numPr>
          <w:ilvl w:val="0"/>
          <w:numId w:val="0"/>
        </w:numPr>
        <w:rPr>
          <w:rFonts w:hint="default" w:ascii="Times New Roman" w:hAnsi="Times New Roman" w:cs="Times New Roman"/>
          <w:b/>
          <w:bCs/>
          <w:i/>
          <w:iCs/>
          <w:szCs w:val="21"/>
          <w:lang w:eastAsia="zh-Hans"/>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rPr>
        <w:t>It is</w:t>
      </w:r>
      <w:r>
        <w:rPr>
          <w:rFonts w:hint="default" w:ascii="Times New Roman" w:hAnsi="Times New Roman" w:cs="Times New Roman"/>
          <w:b/>
          <w:bCs/>
          <w:i/>
          <w:iCs/>
          <w:szCs w:val="21"/>
          <w:lang w:eastAsia="zh-Hans"/>
        </w:rPr>
        <w:t xml:space="preserve"> proposed to employ option 2a (static BSR tables) to facilitate a developer-friendly system design and implementation.</w:t>
      </w:r>
    </w:p>
    <w:p>
      <w:pPr>
        <w:numPr>
          <w:ilvl w:val="0"/>
          <w:numId w:val="0"/>
        </w:numPr>
        <w:rPr>
          <w:rFonts w:hint="default" w:ascii="Times New Roman" w:hAnsi="Times New Roman" w:cs="Times New Roman"/>
          <w:b/>
          <w:bCs/>
          <w:i/>
          <w:iCs/>
          <w:szCs w:val="21"/>
          <w:lang w:eastAsia="zh-Hans"/>
        </w:rPr>
      </w:pPr>
    </w:p>
    <w:p>
      <w:pPr>
        <w:pStyle w:val="4"/>
        <w:keepNext/>
        <w:keepLines/>
        <w:pageBreakBefore w:val="0"/>
        <w:widowControl w:val="0"/>
        <w:kinsoku/>
        <w:wordWrap/>
        <w:overflowPunct/>
        <w:topLinePunct w:val="0"/>
        <w:autoSpaceDE/>
        <w:autoSpaceDN/>
        <w:bidi w:val="0"/>
        <w:adjustRightInd/>
        <w:snapToGrid/>
        <w:spacing w:before="0" w:after="0" w:line="360" w:lineRule="auto"/>
        <w:ind w:left="901" w:hanging="901"/>
        <w:textAlignment w:val="auto"/>
        <w:rPr>
          <w:rFonts w:hint="default" w:ascii="Times New Roman" w:hAnsi="Times New Roman" w:eastAsia="Times New Roman" w:cs="Times New Roman"/>
          <w:b/>
          <w:bCs/>
          <w:kern w:val="2"/>
          <w:sz w:val="24"/>
          <w:szCs w:val="24"/>
          <w:lang w:val="en-US" w:eastAsia="zh-Hans" w:bidi="ar-SA"/>
        </w:rPr>
      </w:pPr>
      <w:r>
        <w:rPr>
          <w:rFonts w:hint="default" w:ascii="Times New Roman" w:hAnsi="Times New Roman" w:eastAsia="Times New Roman" w:cs="Times New Roman"/>
          <w:b/>
          <w:bCs/>
          <w:kern w:val="2"/>
          <w:sz w:val="24"/>
          <w:szCs w:val="24"/>
          <w:lang w:val="en-US" w:eastAsia="zh-Hans" w:bidi="ar-SA"/>
        </w:rPr>
        <w:t>MAC CE UE Format</w:t>
      </w:r>
    </w:p>
    <w:p>
      <w:pPr>
        <w:numPr>
          <w:ilvl w:val="0"/>
          <w:numId w:val="0"/>
        </w:numPr>
        <w:ind w:leftChars="0"/>
        <w:rPr>
          <w:rFonts w:hint="default" w:ascii="Times New Roman" w:hAnsi="Times New Roman"/>
          <w:strike w:val="0"/>
          <w:dstrike w:val="0"/>
          <w:lang w:eastAsia="zh-Hans"/>
        </w:rPr>
      </w:pPr>
      <w:r>
        <w:rPr>
          <w:rFonts w:hint="default" w:ascii="Times New Roman" w:hAnsi="Times New Roman"/>
          <w:strike w:val="0"/>
          <w:dstrike w:val="0"/>
          <w:lang w:eastAsia="zh-Hans"/>
        </w:rPr>
        <w:t xml:space="preserve">It was agreed that network can configure which BSR table(s) an LCG is eligible to use. UE determines which BSR table (i.e. legacy or something else) the LCG should use. Before the network configure </w:t>
      </w:r>
      <w:r>
        <w:rPr>
          <w:rFonts w:hint="default" w:ascii="Times New Roman" w:hAnsi="Times New Roman"/>
          <w:strike w:val="0"/>
          <w:dstrike w:val="0"/>
          <w:lang w:eastAsia="zh-Hans"/>
        </w:rPr>
        <w:t>which BSR table(s) an LCG is eligible to use</w:t>
      </w:r>
      <w:r>
        <w:rPr>
          <w:rFonts w:hint="default" w:ascii="Times New Roman" w:hAnsi="Times New Roman"/>
          <w:strike w:val="0"/>
          <w:dstrike w:val="0"/>
          <w:lang w:eastAsia="zh-Hans"/>
        </w:rPr>
        <w:t>, the network needs to know the buffer size associated information for each LCG which requires UE reporting associated assistant information to the network.</w:t>
      </w:r>
    </w:p>
    <w:p>
      <w:pPr>
        <w:numPr>
          <w:ilvl w:val="0"/>
          <w:numId w:val="0"/>
        </w:numPr>
        <w:ind w:leftChars="0"/>
        <w:rPr>
          <w:rFonts w:hint="default" w:ascii="Times New Roman" w:hAnsi="Times New Roman"/>
          <w:strike w:val="0"/>
          <w:dstrike w:val="0"/>
          <w:lang w:eastAsia="zh-Hans"/>
        </w:rPr>
      </w:pPr>
    </w:p>
    <w:p>
      <w:pPr>
        <w:numPr>
          <w:ilvl w:val="0"/>
          <w:numId w:val="0"/>
        </w:numPr>
        <w:ind w:leftChars="0"/>
        <w:rPr>
          <w:rFonts w:hint="default" w:ascii="Times New Roman" w:hAnsi="Times New Roman" w:cs="Times New Roman"/>
          <w:b/>
          <w:bCs/>
          <w:i/>
          <w:iCs/>
          <w:szCs w:val="21"/>
          <w:lang w:eastAsia="zh-CN"/>
        </w:rPr>
      </w:pPr>
      <w:r>
        <w:rPr>
          <w:rFonts w:hint="default" w:ascii="Times New Roman" w:hAnsi="Times New Roman" w:cs="Times New Roman"/>
          <w:b/>
          <w:bCs/>
          <w:i/>
          <w:iCs/>
          <w:szCs w:val="21"/>
          <w:lang w:eastAsia="zh-CN"/>
        </w:rPr>
        <w:t xml:space="preserve">Observation </w:t>
      </w:r>
      <w:r>
        <w:rPr>
          <w:rFonts w:hint="default" w:ascii="Times New Roman" w:hAnsi="Times New Roman" w:cs="Times New Roman"/>
          <w:b/>
          <w:bCs/>
          <w:i/>
          <w:iCs/>
          <w:szCs w:val="21"/>
          <w:lang w:eastAsia="zh-CN"/>
        </w:rPr>
        <w:t>3</w:t>
      </w:r>
      <w:r>
        <w:rPr>
          <w:rFonts w:hint="default" w:ascii="Times New Roman" w:hAnsi="Times New Roman" w:cs="Times New Roman"/>
          <w:b/>
          <w:bCs/>
          <w:i/>
          <w:iCs/>
          <w:szCs w:val="21"/>
          <w:lang w:eastAsia="zh-CN"/>
        </w:rPr>
        <w:t xml:space="preserve">: </w:t>
      </w:r>
      <w:r>
        <w:rPr>
          <w:rFonts w:hint="default" w:ascii="Times New Roman" w:hAnsi="Times New Roman" w:cs="Times New Roman"/>
          <w:b/>
          <w:bCs/>
          <w:i/>
          <w:iCs/>
          <w:szCs w:val="21"/>
          <w:lang w:eastAsia="zh-CN"/>
        </w:rPr>
        <w:t>UE should reporting associated LCG’s buffer size assistant information to the network to help the network determine which BSR table(s) an LCG is eligible to use.</w:t>
      </w:r>
    </w:p>
    <w:p>
      <w:pPr>
        <w:numPr>
          <w:ilvl w:val="0"/>
          <w:numId w:val="0"/>
        </w:numPr>
        <w:ind w:leftChars="0"/>
        <w:rPr>
          <w:rFonts w:hint="default" w:ascii="Times New Roman" w:hAnsi="Times New Roman"/>
          <w:strike w:val="0"/>
          <w:dstrike w:val="0"/>
          <w:lang w:eastAsia="zh-Hans"/>
        </w:rPr>
      </w:pPr>
    </w:p>
    <w:p>
      <w:pPr>
        <w:numPr>
          <w:ilvl w:val="0"/>
          <w:numId w:val="0"/>
        </w:numPr>
        <w:rPr>
          <w:rFonts w:hint="default" w:ascii="Times New Roman" w:hAnsi="Times New Roman"/>
          <w:strike w:val="0"/>
          <w:dstrike w:val="0"/>
          <w:lang w:eastAsia="zh-Hans"/>
        </w:rPr>
      </w:pPr>
      <w:r>
        <w:rPr>
          <w:rFonts w:hint="default" w:ascii="Times New Roman" w:hAnsi="Times New Roman"/>
          <w:strike w:val="0"/>
          <w:dstrike w:val="0"/>
          <w:lang w:eastAsia="zh-Hans"/>
        </w:rPr>
        <w:t xml:space="preserve">When the network is able to determine which BSR table(s) an LCG is eligible to use, it will configure each LCG of UE the specific BSR table(s). And the </w:t>
      </w:r>
      <w:r>
        <w:rPr>
          <w:rFonts w:hint="default" w:ascii="Times New Roman" w:hAnsi="Times New Roman"/>
          <w:strike w:val="0"/>
          <w:dstrike w:val="0"/>
          <w:lang w:eastAsia="zh-Hans"/>
        </w:rPr>
        <w:t>specific BSR table(s)</w:t>
      </w:r>
      <w:r>
        <w:rPr>
          <w:rFonts w:hint="default" w:ascii="Times New Roman" w:hAnsi="Times New Roman"/>
          <w:strike w:val="0"/>
          <w:dstrike w:val="0"/>
          <w:lang w:eastAsia="zh-Hans"/>
        </w:rPr>
        <w:t xml:space="preserve"> may contain legacy BSR table and new BSR tables. For XR service, at least one new BSR table is configured for each LCG.</w:t>
      </w:r>
    </w:p>
    <w:p>
      <w:pPr>
        <w:numPr>
          <w:ilvl w:val="0"/>
          <w:numId w:val="0"/>
        </w:numPr>
        <w:rPr>
          <w:rFonts w:hint="default" w:ascii="Times New Roman" w:hAnsi="Times New Roman"/>
          <w:strike w:val="0"/>
          <w:dstrike w:val="0"/>
          <w:lang w:eastAsia="zh-Hans"/>
        </w:rPr>
      </w:pPr>
    </w:p>
    <w:p>
      <w:pPr>
        <w:numPr>
          <w:ilvl w:val="0"/>
          <w:numId w:val="0"/>
        </w:numPr>
        <w:ind w:leftChars="0"/>
        <w:rPr>
          <w:rFonts w:hint="default" w:ascii="Times New Roman" w:hAnsi="Times New Roman"/>
          <w:lang w:eastAsia="zh-Hans"/>
        </w:rPr>
      </w:pPr>
      <w:r>
        <w:rPr>
          <w:rFonts w:hint="default" w:ascii="Times New Roman" w:hAnsi="Times New Roman"/>
          <w:strike w:val="0"/>
          <w:dstrike w:val="0"/>
          <w:lang w:eastAsia="zh-Hans"/>
        </w:rPr>
        <w:t xml:space="preserve">If a gNB </w:t>
      </w:r>
      <w:r>
        <w:rPr>
          <w:rFonts w:hint="eastAsia" w:ascii="Times New Roman" w:hAnsi="Times New Roman"/>
          <w:strike w:val="0"/>
          <w:dstrike w:val="0"/>
          <w:lang w:val="en-US" w:eastAsia="zh-Hans"/>
        </w:rPr>
        <w:t>config</w:t>
      </w:r>
      <w:r>
        <w:rPr>
          <w:rFonts w:hint="default" w:ascii="Times New Roman" w:hAnsi="Times New Roman"/>
          <w:strike w:val="0"/>
          <w:dstrike w:val="0"/>
          <w:lang w:eastAsia="zh-Hans"/>
        </w:rPr>
        <w:t xml:space="preserve">ures only one </w:t>
      </w:r>
      <w:r>
        <w:rPr>
          <w:rFonts w:hint="default" w:ascii="Times New Roman" w:hAnsi="Times New Roman"/>
          <w:strike w:val="0"/>
          <w:dstrike w:val="0"/>
          <w:lang w:eastAsia="zh-Hans"/>
        </w:rPr>
        <w:t xml:space="preserve">new </w:t>
      </w:r>
      <w:r>
        <w:rPr>
          <w:rFonts w:hint="default" w:ascii="Times New Roman" w:hAnsi="Times New Roman"/>
          <w:strike w:val="0"/>
          <w:dstrike w:val="0"/>
          <w:lang w:eastAsia="zh-Hans"/>
        </w:rPr>
        <w:t xml:space="preserve">BSR table for each Logical Channel Group (LCG), </w:t>
      </w:r>
      <w:r>
        <w:rPr>
          <w:rFonts w:hint="default" w:ascii="Times New Roman" w:hAnsi="Times New Roman"/>
          <w:lang w:eastAsia="zh-Hans"/>
        </w:rPr>
        <w:t xml:space="preserve">UE needs to </w:t>
      </w:r>
      <w:r>
        <w:rPr>
          <w:rFonts w:hint="default" w:ascii="Times New Roman" w:hAnsi="Times New Roman"/>
          <w:lang w:eastAsia="zh-Hans"/>
        </w:rPr>
        <w:t>determine</w:t>
      </w:r>
      <w:r>
        <w:rPr>
          <w:rFonts w:hint="default" w:ascii="Times New Roman" w:hAnsi="Times New Roman"/>
          <w:lang w:eastAsia="zh-Hans"/>
        </w:rPr>
        <w:t xml:space="preserve"> </w:t>
      </w:r>
      <w:r>
        <w:rPr>
          <w:rFonts w:hint="default" w:ascii="Times New Roman" w:hAnsi="Times New Roman"/>
          <w:lang w:eastAsia="zh-Hans"/>
        </w:rPr>
        <w:t>one BSR table between the legacy BSR</w:t>
      </w:r>
      <w:r>
        <w:rPr>
          <w:rFonts w:hint="default" w:ascii="Times New Roman" w:hAnsi="Times New Roman"/>
          <w:lang w:eastAsia="zh-Hans"/>
        </w:rPr>
        <w:t xml:space="preserve"> table</w:t>
      </w:r>
      <w:r>
        <w:rPr>
          <w:rFonts w:hint="default" w:ascii="Times New Roman" w:hAnsi="Times New Roman"/>
          <w:lang w:eastAsia="zh-Hans"/>
        </w:rPr>
        <w:t xml:space="preserve"> and the configured new BSR table</w:t>
      </w:r>
      <w:r>
        <w:rPr>
          <w:rFonts w:hint="default" w:ascii="Times New Roman" w:hAnsi="Times New Roman"/>
          <w:lang w:eastAsia="zh-Hans"/>
        </w:rPr>
        <w:t xml:space="preserve"> for each LCG</w:t>
      </w:r>
      <w:r>
        <w:rPr>
          <w:rFonts w:hint="default" w:ascii="Times New Roman" w:hAnsi="Times New Roman"/>
          <w:lang w:eastAsia="zh-Hans"/>
        </w:rPr>
        <w:t>.</w:t>
      </w:r>
      <w:r>
        <w:rPr>
          <w:rFonts w:hint="default" w:ascii="Times New Roman" w:hAnsi="Times New Roman"/>
          <w:lang w:eastAsia="zh-Hans"/>
        </w:rPr>
        <w:t xml:space="preserve"> </w:t>
      </w:r>
      <w:r>
        <w:rPr>
          <w:rFonts w:hint="default" w:ascii="Times New Roman" w:hAnsi="Times New Roman"/>
          <w:lang w:eastAsia="zh-Hans"/>
        </w:rPr>
        <w:t>What’s more</w:t>
      </w:r>
      <w:r>
        <w:rPr>
          <w:rFonts w:hint="default" w:ascii="Times New Roman" w:hAnsi="Times New Roman"/>
          <w:lang w:eastAsia="zh-Hans"/>
        </w:rPr>
        <w:t>, UE need to</w:t>
      </w:r>
      <w:r>
        <w:rPr>
          <w:rFonts w:hint="default" w:ascii="Times New Roman" w:hAnsi="Times New Roman"/>
          <w:lang w:eastAsia="zh-Hans"/>
        </w:rPr>
        <w:t xml:space="preserve"> further</w:t>
      </w:r>
      <w:r>
        <w:rPr>
          <w:rFonts w:hint="default" w:ascii="Times New Roman" w:hAnsi="Times New Roman"/>
          <w:lang w:eastAsia="zh-Hans"/>
        </w:rPr>
        <w:t xml:space="preserve"> indicate to the gNB which table is being used for each LCG</w:t>
      </w:r>
      <w:r>
        <w:rPr>
          <w:rFonts w:hint="default" w:ascii="Times New Roman" w:hAnsi="Times New Roman"/>
          <w:lang w:eastAsia="zh-Hans"/>
        </w:rPr>
        <w:t xml:space="preserve"> in the BSR MAC CE</w:t>
      </w:r>
      <w:r>
        <w:rPr>
          <w:rFonts w:hint="default" w:ascii="Times New Roman" w:hAnsi="Times New Roman"/>
          <w:lang w:eastAsia="zh-Hans"/>
        </w:rPr>
        <w:t xml:space="preserve">. In this case, the </w:t>
      </w:r>
      <w:r>
        <w:rPr>
          <w:rFonts w:hint="default" w:ascii="Times New Roman" w:hAnsi="Times New Roman"/>
          <w:lang w:eastAsia="zh-Hans"/>
        </w:rPr>
        <w:t xml:space="preserve">BSR </w:t>
      </w:r>
      <w:r>
        <w:rPr>
          <w:rFonts w:hint="default" w:ascii="Times New Roman" w:hAnsi="Times New Roman"/>
          <w:lang w:eastAsia="zh-Hans"/>
        </w:rPr>
        <w:t xml:space="preserve">MAC CE needs to be enhanced with a 1bit indication to distinguish which table is being used for each LCG. </w:t>
      </w:r>
      <w:r>
        <w:rPr>
          <w:rFonts w:hint="default" w:ascii="Times New Roman" w:hAnsi="Times New Roman"/>
          <w:lang w:eastAsia="zh-Hans"/>
        </w:rPr>
        <w:t>A possible</w:t>
      </w:r>
      <w:r>
        <w:rPr>
          <w:rFonts w:hint="default" w:ascii="Times New Roman" w:hAnsi="Times New Roman"/>
          <w:lang w:eastAsia="zh-Hans"/>
        </w:rPr>
        <w:t xml:space="preserve"> </w:t>
      </w:r>
      <w:r>
        <w:rPr>
          <w:rFonts w:hint="default" w:ascii="Times New Roman" w:hAnsi="Times New Roman"/>
          <w:lang w:eastAsia="zh-Hans"/>
        </w:rPr>
        <w:t xml:space="preserve">BSR MAC CE </w:t>
      </w:r>
      <w:r>
        <w:rPr>
          <w:rFonts w:hint="default" w:ascii="Times New Roman" w:hAnsi="Times New Roman"/>
          <w:lang w:eastAsia="zh-Hans"/>
        </w:rPr>
        <w:t xml:space="preserve">format </w:t>
      </w:r>
      <w:r>
        <w:rPr>
          <w:rFonts w:hint="default" w:ascii="Times New Roman" w:hAnsi="Times New Roman"/>
          <w:lang w:eastAsia="zh-Hans"/>
        </w:rPr>
        <w:t>can be</w:t>
      </w:r>
      <w:r>
        <w:rPr>
          <w:rFonts w:hint="default" w:ascii="Times New Roman" w:hAnsi="Times New Roman"/>
          <w:lang w:eastAsia="zh-Hans"/>
        </w:rPr>
        <w:t xml:space="preserve"> shown in the figure.</w:t>
      </w:r>
      <w:r>
        <w:rPr>
          <w:rFonts w:hint="default" w:ascii="Times New Roman" w:hAnsi="Times New Roman"/>
          <w:lang w:eastAsia="zh-Hans"/>
        </w:rPr>
        <w:t xml:space="preserve"> In this case, only one byte is enough for all the LCGs (8 LCGs in all), and for each bit, use “0” or “1” can represent the legacy BSR table or the new BSR table. And this BSR MAC CE solution can be an available and byte overhead minimal solution.</w:t>
      </w:r>
    </w:p>
    <w:p>
      <w:pPr>
        <w:numPr>
          <w:ilvl w:val="0"/>
          <w:numId w:val="0"/>
        </w:numPr>
        <w:ind w:leftChars="0"/>
        <w:rPr>
          <w:rFonts w:hint="default" w:ascii="Times New Roman" w:hAnsi="Times New Roman"/>
          <w:strike w:val="0"/>
          <w:dstrike w:val="0"/>
          <w:color w:val="FF0000"/>
          <w:lang w:val="en-US" w:eastAsia="zh-Hans"/>
        </w:rPr>
      </w:pPr>
    </w:p>
    <w:p>
      <w:pPr>
        <w:numPr>
          <w:ilvl w:val="0"/>
          <w:numId w:val="0"/>
        </w:numPr>
        <w:ind w:leftChars="0"/>
        <w:jc w:val="center"/>
        <w:rPr>
          <w:rFonts w:hint="default" w:ascii="Times New Roman" w:hAnsi="Times New Roman"/>
          <w:lang w:eastAsia="zh-Hans"/>
        </w:rPr>
      </w:pPr>
      <w:r>
        <w:drawing>
          <wp:inline distT="0" distB="0" distL="114300" distR="114300">
            <wp:extent cx="4505960" cy="3245485"/>
            <wp:effectExtent l="0" t="0" r="1524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505960" cy="3245485"/>
                    </a:xfrm>
                    <a:prstGeom prst="rect">
                      <a:avLst/>
                    </a:prstGeom>
                    <a:noFill/>
                    <a:ln>
                      <a:noFill/>
                    </a:ln>
                  </pic:spPr>
                </pic:pic>
              </a:graphicData>
            </a:graphic>
          </wp:inline>
        </w:drawing>
      </w:r>
    </w:p>
    <w:p>
      <w:pPr>
        <w:numPr>
          <w:ilvl w:val="0"/>
          <w:numId w:val="0"/>
        </w:numPr>
        <w:ind w:leftChars="0"/>
        <w:jc w:val="center"/>
        <w:rPr>
          <w:rFonts w:hint="default" w:ascii="Times New Roman" w:hAnsi="Times New Roman"/>
          <w:lang w:eastAsia="zh-Hans"/>
        </w:rPr>
      </w:pPr>
      <w:r>
        <w:rPr>
          <w:rFonts w:hint="default" w:ascii="Times New Roman" w:hAnsi="Times New Roman"/>
          <w:lang w:eastAsia="zh-Hans"/>
        </w:rPr>
        <w:t>F</w:t>
      </w:r>
      <w:r>
        <w:rPr>
          <w:rFonts w:hint="eastAsia" w:ascii="Times New Roman" w:hAnsi="Times New Roman"/>
          <w:lang w:val="en-US" w:eastAsia="zh-Hans"/>
        </w:rPr>
        <w:t>igure</w:t>
      </w:r>
      <w:r>
        <w:rPr>
          <w:rFonts w:hint="default" w:ascii="Times New Roman" w:hAnsi="Times New Roman"/>
          <w:lang w:eastAsia="zh-Hans"/>
        </w:rPr>
        <w:t xml:space="preserve">. </w:t>
      </w:r>
      <w:r>
        <w:rPr>
          <w:rFonts w:hint="default" w:ascii="Times New Roman" w:hAnsi="Times New Roman"/>
          <w:lang w:eastAsia="zh-Hans"/>
        </w:rPr>
        <w:t>One new</w:t>
      </w:r>
      <w:r>
        <w:rPr>
          <w:rFonts w:hint="default" w:ascii="Times New Roman" w:hAnsi="Times New Roman"/>
          <w:lang w:eastAsia="zh-Hans"/>
        </w:rPr>
        <w:t xml:space="preserve"> BSR table</w:t>
      </w:r>
      <w:r>
        <w:rPr>
          <w:rFonts w:hint="default" w:ascii="Times New Roman" w:hAnsi="Times New Roman"/>
          <w:lang w:eastAsia="zh-Hans"/>
        </w:rPr>
        <w:t xml:space="preserve"> is</w:t>
      </w:r>
      <w:r>
        <w:rPr>
          <w:rFonts w:hint="default" w:ascii="Times New Roman" w:hAnsi="Times New Roman"/>
          <w:lang w:eastAsia="zh-Hans"/>
        </w:rPr>
        <w:t xml:space="preserve"> configured for each LCG case</w:t>
      </w:r>
    </w:p>
    <w:p>
      <w:pPr>
        <w:numPr>
          <w:ilvl w:val="0"/>
          <w:numId w:val="0"/>
        </w:numPr>
        <w:ind w:leftChars="0"/>
        <w:jc w:val="center"/>
        <w:rPr>
          <w:rFonts w:hint="default" w:ascii="Times New Roman" w:hAnsi="Times New Roman"/>
          <w:lang w:eastAsia="zh-Hans"/>
        </w:rPr>
      </w:pPr>
    </w:p>
    <w:p>
      <w:pPr>
        <w:numPr>
          <w:ilvl w:val="0"/>
          <w:numId w:val="0"/>
        </w:numPr>
        <w:ind w:leftChars="0"/>
        <w:rPr>
          <w:rFonts w:hint="default" w:ascii="Times New Roman" w:hAnsi="Times New Roman"/>
          <w:lang w:eastAsia="zh-Hans"/>
        </w:rPr>
      </w:pPr>
      <w:r>
        <w:rPr>
          <w:rFonts w:hint="default" w:ascii="Times New Roman" w:hAnsi="Times New Roman"/>
          <w:lang w:eastAsia="zh-Hans"/>
        </w:rPr>
        <w:t xml:space="preserve">If a gNB </w:t>
      </w:r>
      <w:r>
        <w:rPr>
          <w:rFonts w:hint="eastAsia" w:ascii="Times New Roman" w:hAnsi="Times New Roman"/>
          <w:lang w:val="en-US" w:eastAsia="zh-Hans"/>
        </w:rPr>
        <w:t>config</w:t>
      </w:r>
      <w:r>
        <w:rPr>
          <w:rFonts w:hint="default" w:ascii="Times New Roman" w:hAnsi="Times New Roman"/>
          <w:lang w:eastAsia="zh-Hans"/>
        </w:rPr>
        <w:t xml:space="preserve">ures more than </w:t>
      </w:r>
      <w:r>
        <w:rPr>
          <w:rFonts w:hint="default" w:ascii="Times New Roman" w:hAnsi="Times New Roman"/>
          <w:lang w:eastAsia="zh-Hans"/>
        </w:rPr>
        <w:t>one new</w:t>
      </w:r>
      <w:r>
        <w:rPr>
          <w:rFonts w:hint="default" w:ascii="Times New Roman" w:hAnsi="Times New Roman"/>
          <w:lang w:eastAsia="zh-Hans"/>
        </w:rPr>
        <w:t xml:space="preserve"> BSR tables for each LCG, UEs need to select one of the tables for each LCG and determine the amount of data in the selected BSR table based on the gNB's configuration. Additionally, UE needs to indicate to the gNB which table is being used for each LCG. In this case, the MAC CE needs to be enhanced with multiple bits (more than 1 bit) indication to distinguish which table is being used for each LCG, depending on the number of </w:t>
      </w:r>
      <w:r>
        <w:rPr>
          <w:rFonts w:hint="default" w:ascii="Times New Roman" w:hAnsi="Times New Roman"/>
          <w:lang w:eastAsia="zh-Hans"/>
        </w:rPr>
        <w:t xml:space="preserve">new BSR </w:t>
      </w:r>
      <w:r>
        <w:rPr>
          <w:rFonts w:hint="default" w:ascii="Times New Roman" w:hAnsi="Times New Roman"/>
          <w:lang w:eastAsia="zh-Hans"/>
        </w:rPr>
        <w:t>tables configured by the gNB.</w:t>
      </w:r>
      <w:r>
        <w:rPr>
          <w:rFonts w:hint="default" w:ascii="Times New Roman" w:hAnsi="Times New Roman"/>
          <w:lang w:eastAsia="zh-Hans"/>
        </w:rPr>
        <w:t xml:space="preserve"> </w:t>
      </w:r>
    </w:p>
    <w:p>
      <w:pPr>
        <w:numPr>
          <w:ilvl w:val="0"/>
          <w:numId w:val="0"/>
        </w:numPr>
        <w:ind w:leftChars="0"/>
        <w:rPr>
          <w:rFonts w:hint="default" w:ascii="Times New Roman" w:hAnsi="Times New Roman"/>
          <w:lang w:eastAsia="zh-Hans"/>
        </w:rPr>
      </w:pPr>
      <w:r>
        <w:rPr>
          <w:rFonts w:hint="default" w:ascii="Times New Roman" w:hAnsi="Times New Roman"/>
          <w:lang w:val="en-US" w:eastAsia="zh-Hans"/>
        </w:rPr>
        <w:t>For a Long BSR MAC CE, there are a total of 8 LCGs that need to be indicated their corresponding BSR table, taking byte alignment into account. Thus, at least one byte is required to indicate the BSR table for each LCG, and therefore, the entire BSR MAC CE requires at least 8 bytes specifically for indicating the BSR tables used by the LCGs. This would result in significant byte overhead.</w:t>
      </w:r>
    </w:p>
    <w:p>
      <w:pPr>
        <w:rPr>
          <w:rFonts w:hint="default" w:ascii="Times New Roman" w:hAnsi="Times New Roman"/>
          <w:lang w:eastAsia="zh-Hans"/>
        </w:rPr>
      </w:pPr>
    </w:p>
    <w:p>
      <w:pPr>
        <w:numPr>
          <w:ilvl w:val="0"/>
          <w:numId w:val="0"/>
        </w:numPr>
        <w:rPr>
          <w:rFonts w:hint="default" w:ascii="Times New Roman" w:hAnsi="Times New Roman" w:cs="Times New Roman"/>
          <w:b/>
          <w:bCs/>
          <w:i/>
          <w:iCs/>
          <w:szCs w:val="21"/>
          <w:lang w:eastAsia="zh-CN"/>
        </w:rPr>
      </w:pPr>
      <w:r>
        <w:rPr>
          <w:rFonts w:hint="default" w:ascii="Times New Roman" w:hAnsi="Times New Roman" w:cs="Times New Roman"/>
          <w:b/>
          <w:bCs/>
          <w:i/>
          <w:iCs/>
          <w:szCs w:val="21"/>
          <w:lang w:eastAsia="zh-CN"/>
        </w:rPr>
        <w:t xml:space="preserve">Observation 4: When a gNB configures more than one new BSR tables for a single LCG, multiple </w:t>
      </w:r>
      <w:r>
        <w:rPr>
          <w:rFonts w:hint="eastAsia" w:ascii="Times New Roman" w:hAnsi="Times New Roman" w:cs="Times New Roman"/>
          <w:b/>
          <w:bCs/>
          <w:i/>
          <w:iCs/>
          <w:szCs w:val="21"/>
          <w:lang w:val="en-US" w:eastAsia="zh-Hans"/>
        </w:rPr>
        <w:t>bytes</w:t>
      </w:r>
      <w:r>
        <w:rPr>
          <w:rFonts w:hint="default" w:ascii="Times New Roman" w:hAnsi="Times New Roman" w:cs="Times New Roman"/>
          <w:b/>
          <w:bCs/>
          <w:i/>
          <w:iCs/>
          <w:szCs w:val="21"/>
          <w:lang w:eastAsia="zh-CN"/>
        </w:rPr>
        <w:t xml:space="preserve"> are required in the BSR MAC CE to indicate which table is being utilized by </w:t>
      </w:r>
      <w:r>
        <w:rPr>
          <w:rFonts w:hint="default" w:ascii="Times New Roman" w:hAnsi="Times New Roman" w:cs="Times New Roman"/>
          <w:b/>
          <w:bCs/>
          <w:i/>
          <w:iCs/>
          <w:szCs w:val="21"/>
          <w:lang w:eastAsia="zh-CN"/>
        </w:rPr>
        <w:t xml:space="preserve">each </w:t>
      </w:r>
      <w:r>
        <w:rPr>
          <w:rFonts w:hint="default" w:ascii="Times New Roman" w:hAnsi="Times New Roman" w:cs="Times New Roman"/>
          <w:b/>
          <w:bCs/>
          <w:i/>
          <w:iCs/>
          <w:szCs w:val="21"/>
          <w:lang w:eastAsia="zh-CN"/>
        </w:rPr>
        <w:t>LCG.</w:t>
      </w:r>
    </w:p>
    <w:p>
      <w:pPr>
        <w:numPr>
          <w:ilvl w:val="0"/>
          <w:numId w:val="0"/>
        </w:numPr>
        <w:rPr>
          <w:rFonts w:hint="default" w:ascii="Times New Roman" w:hAnsi="Times New Roman" w:cs="Times New Roman"/>
          <w:b/>
          <w:bCs/>
          <w:i/>
          <w:iCs/>
          <w:szCs w:val="21"/>
          <w:lang w:eastAsia="zh-CN"/>
        </w:rPr>
      </w:pPr>
    </w:p>
    <w:p>
      <w:pPr>
        <w:numPr>
          <w:ilvl w:val="0"/>
          <w:numId w:val="0"/>
        </w:numPr>
        <w:rPr>
          <w:rFonts w:hint="default" w:ascii="Times New Roman" w:hAnsi="Times New Roman" w:cs="Times New Roman"/>
          <w:b/>
          <w:bCs/>
          <w:i/>
          <w:iCs/>
          <w:strike w:val="0"/>
          <w:dstrike w:val="0"/>
          <w:szCs w:val="21"/>
          <w:lang w:eastAsia="zh-Hans"/>
        </w:rPr>
      </w:pPr>
      <w:r>
        <w:rPr>
          <w:rFonts w:hint="eastAsia" w:ascii="Times New Roman" w:hAnsi="Times New Roman" w:cs="Times New Roman"/>
          <w:b/>
          <w:bCs/>
          <w:i/>
          <w:iCs/>
          <w:strike w:val="0"/>
          <w:dstrike w:val="0"/>
          <w:szCs w:val="21"/>
          <w:lang w:eastAsia="zh-CN"/>
        </w:rPr>
        <w:t xml:space="preserve">Proposal </w:t>
      </w:r>
      <w:r>
        <w:rPr>
          <w:rFonts w:hint="default" w:ascii="Times New Roman" w:hAnsi="Times New Roman" w:cs="Times New Roman"/>
          <w:b/>
          <w:bCs/>
          <w:i/>
          <w:iCs/>
          <w:strike w:val="0"/>
          <w:dstrike w:val="0"/>
          <w:szCs w:val="21"/>
          <w:lang w:eastAsia="zh-CN"/>
        </w:rPr>
        <w:t>2</w:t>
      </w:r>
      <w:r>
        <w:rPr>
          <w:rFonts w:hint="eastAsia" w:ascii="Times New Roman" w:hAnsi="Times New Roman" w:cs="Times New Roman"/>
          <w:b/>
          <w:bCs/>
          <w:i/>
          <w:iCs/>
          <w:strike w:val="0"/>
          <w:dstrike w:val="0"/>
          <w:szCs w:val="21"/>
          <w:lang w:eastAsia="zh-CN"/>
        </w:rPr>
        <w:t xml:space="preserve">: </w:t>
      </w:r>
      <w:r>
        <w:rPr>
          <w:rFonts w:hint="default" w:ascii="Times New Roman" w:hAnsi="Times New Roman" w:cs="Times New Roman"/>
          <w:b/>
          <w:bCs/>
          <w:i/>
          <w:iCs/>
          <w:strike w:val="0"/>
          <w:dstrike w:val="0"/>
          <w:szCs w:val="21"/>
          <w:lang w:eastAsia="zh-Hans"/>
        </w:rPr>
        <w:t>It is recommended that the gNB configures only one new BSR</w:t>
      </w:r>
      <w:r>
        <w:rPr>
          <w:rFonts w:hint="default" w:ascii="Times New Roman" w:hAnsi="Times New Roman" w:cs="Times New Roman"/>
          <w:b/>
          <w:bCs/>
          <w:i/>
          <w:iCs/>
          <w:strike w:val="0"/>
          <w:dstrike w:val="0"/>
          <w:szCs w:val="21"/>
          <w:lang w:eastAsia="zh-Hans"/>
        </w:rPr>
        <w:t xml:space="preserve"> table</w:t>
      </w:r>
      <w:r>
        <w:rPr>
          <w:rFonts w:hint="default" w:ascii="Times New Roman" w:hAnsi="Times New Roman" w:cs="Times New Roman"/>
          <w:b/>
          <w:bCs/>
          <w:i/>
          <w:iCs/>
          <w:strike w:val="0"/>
          <w:dstrike w:val="0"/>
          <w:szCs w:val="21"/>
          <w:lang w:eastAsia="zh-Hans"/>
        </w:rPr>
        <w:t xml:space="preserve"> for each LCG to minimize </w:t>
      </w:r>
      <w:r>
        <w:rPr>
          <w:rFonts w:hint="default" w:ascii="Times New Roman" w:hAnsi="Times New Roman" w:cs="Times New Roman"/>
          <w:b/>
          <w:bCs/>
          <w:i/>
          <w:iCs/>
          <w:strike w:val="0"/>
          <w:dstrike w:val="0"/>
          <w:szCs w:val="21"/>
          <w:lang w:val="en-US" w:eastAsia="zh-Hans"/>
        </w:rPr>
        <w:t>byte overhead</w:t>
      </w:r>
      <w:r>
        <w:rPr>
          <w:rFonts w:hint="default" w:ascii="Times New Roman" w:hAnsi="Times New Roman" w:cs="Times New Roman"/>
          <w:b/>
          <w:bCs/>
          <w:i/>
          <w:iCs/>
          <w:strike w:val="0"/>
          <w:dstrike w:val="0"/>
          <w:szCs w:val="21"/>
          <w:lang w:eastAsia="zh-Hans"/>
        </w:rPr>
        <w:t xml:space="preserve"> </w:t>
      </w:r>
      <w:r>
        <w:rPr>
          <w:rFonts w:hint="default" w:ascii="Times New Roman" w:hAnsi="Times New Roman" w:cs="Times New Roman"/>
          <w:b/>
          <w:bCs/>
          <w:i/>
          <w:iCs/>
          <w:strike w:val="0"/>
          <w:dstrike w:val="0"/>
          <w:szCs w:val="21"/>
          <w:lang w:eastAsia="zh-Hans"/>
        </w:rPr>
        <w:t>in the BSR MAC CE.</w:t>
      </w:r>
    </w:p>
    <w:p>
      <w:pPr>
        <w:numPr>
          <w:ilvl w:val="0"/>
          <w:numId w:val="0"/>
        </w:numPr>
        <w:rPr>
          <w:rFonts w:hint="default" w:ascii="Times New Roman" w:hAnsi="Times New Roman" w:cs="Times New Roman"/>
          <w:b/>
          <w:bCs/>
          <w:i/>
          <w:iCs/>
          <w:szCs w:val="21"/>
          <w:lang w:eastAsia="zh-Hans"/>
        </w:rPr>
      </w:pPr>
    </w:p>
    <w:p>
      <w:pPr>
        <w:pStyle w:val="3"/>
        <w:numPr>
          <w:ilvl w:val="1"/>
          <w:numId w:val="6"/>
        </w:numPr>
        <w:tabs>
          <w:tab w:val="left" w:pos="420"/>
          <w:tab w:val="clear" w:pos="756"/>
        </w:tabs>
        <w:spacing w:before="180" w:after="120" w:line="240" w:lineRule="auto"/>
        <w:ind w:left="424" w:hanging="424"/>
        <w:rPr>
          <w:rFonts w:ascii="Times New Roman" w:hAnsi="Times New Roman" w:cs="Times New Roman"/>
          <w:sz w:val="24"/>
          <w:szCs w:val="24"/>
        </w:rPr>
      </w:pPr>
      <w:r>
        <w:rPr>
          <w:rFonts w:hint="default" w:ascii="Times New Roman" w:hAnsi="Times New Roman" w:cs="Times New Roman"/>
          <w:sz w:val="24"/>
          <w:szCs w:val="24"/>
        </w:rPr>
        <w:t>The reporting of DSR</w:t>
      </w:r>
    </w:p>
    <w:p>
      <w:pPr>
        <w:spacing w:before="120" w:beforeLines="50" w:after="120" w:afterLines="50"/>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 xml:space="preserve">When it comes to the DSR (delay status reporting), it means UE reports delay info of the buffer. As it was agreed in the last RAN2#120 meeting, delay information(e.g. remaining time) was reported together with data volume information by BSR to gNB. Since XR </w:t>
      </w:r>
      <w:r>
        <w:rPr>
          <w:rFonts w:hint="eastAsia" w:ascii="Times New Roman" w:hAnsi="Times New Roman" w:cs="Times New Roman"/>
          <w:b w:val="0"/>
          <w:bCs w:val="0"/>
          <w:i w:val="0"/>
          <w:iCs w:val="0"/>
          <w:sz w:val="20"/>
          <w:szCs w:val="20"/>
          <w:lang w:val="en-US" w:eastAsia="zh-Hans"/>
        </w:rPr>
        <w:t>ser</w:t>
      </w:r>
      <w:r>
        <w:rPr>
          <w:rFonts w:hint="default" w:ascii="Times New Roman" w:hAnsi="Times New Roman" w:cs="Times New Roman"/>
          <w:b w:val="0"/>
          <w:bCs w:val="0"/>
          <w:i w:val="0"/>
          <w:iCs w:val="0"/>
          <w:sz w:val="20"/>
          <w:szCs w:val="20"/>
          <w:lang w:eastAsia="zh-Hans"/>
        </w:rPr>
        <w:t>vice is delay-sensitive traffic, with the delay information(</w:t>
      </w:r>
      <w:r>
        <w:rPr>
          <w:rFonts w:hint="default" w:ascii="Times New Roman" w:hAnsi="Times New Roman" w:cs="Times New Roman"/>
          <w:b w:val="0"/>
          <w:bCs w:val="0"/>
          <w:i w:val="0"/>
          <w:iCs w:val="0"/>
          <w:sz w:val="20"/>
          <w:szCs w:val="20"/>
        </w:rPr>
        <w:t>e.g. remaining time</w:t>
      </w:r>
      <w:r>
        <w:rPr>
          <w:rFonts w:hint="default" w:ascii="Times New Roman" w:hAnsi="Times New Roman" w:cs="Times New Roman"/>
          <w:b w:val="0"/>
          <w:bCs w:val="0"/>
          <w:i w:val="0"/>
          <w:iCs w:val="0"/>
          <w:sz w:val="20"/>
          <w:szCs w:val="20"/>
          <w:lang w:eastAsia="zh-Hans"/>
        </w:rPr>
        <w:t xml:space="preserve">) reported to gNB, the gNB is able to recognize the delay urgency of the specific buffer </w:t>
      </w:r>
      <w:r>
        <w:rPr>
          <w:rFonts w:hint="eastAsia" w:ascii="Times New Roman" w:hAnsi="Times New Roman" w:cs="Times New Roman"/>
          <w:b w:val="0"/>
          <w:bCs w:val="0"/>
          <w:i w:val="0"/>
          <w:iCs w:val="0"/>
          <w:sz w:val="20"/>
          <w:szCs w:val="20"/>
          <w:lang w:val="en-US" w:eastAsia="zh-Hans"/>
        </w:rPr>
        <w:t>f</w:t>
      </w:r>
      <w:r>
        <w:rPr>
          <w:rFonts w:hint="default" w:ascii="Times New Roman" w:hAnsi="Times New Roman" w:cs="Times New Roman"/>
          <w:b w:val="0"/>
          <w:bCs w:val="0"/>
          <w:i w:val="0"/>
          <w:iCs w:val="0"/>
          <w:sz w:val="20"/>
          <w:szCs w:val="20"/>
          <w:lang w:eastAsia="zh-Hans"/>
        </w:rPr>
        <w:t>or XR service, and further perform delay-aware uplink scheduling to fulfill the XR delay requirement.</w:t>
      </w:r>
    </w:p>
    <w:p>
      <w:pPr>
        <w:spacing w:before="120" w:beforeLines="50" w:after="120" w:afterLines="50"/>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 xml:space="preserve">To support the delay information(e.g. remaining time) reporting in BSR, we need to ensure what kind of delay information is necessary for gNB when gNB performs </w:t>
      </w:r>
      <w:r>
        <w:rPr>
          <w:rFonts w:hint="eastAsia" w:ascii="Times New Roman" w:hAnsi="Times New Roman" w:cs="Times New Roman"/>
          <w:b w:val="0"/>
          <w:bCs w:val="0"/>
          <w:i w:val="0"/>
          <w:iCs w:val="0"/>
          <w:sz w:val="20"/>
          <w:szCs w:val="20"/>
          <w:lang w:val="en-US" w:eastAsia="zh-Hans"/>
        </w:rPr>
        <w:t>up</w:t>
      </w:r>
      <w:r>
        <w:rPr>
          <w:rFonts w:hint="default" w:ascii="Times New Roman" w:hAnsi="Times New Roman" w:cs="Times New Roman"/>
          <w:b w:val="0"/>
          <w:bCs w:val="0"/>
          <w:i w:val="0"/>
          <w:iCs w:val="0"/>
          <w:sz w:val="20"/>
          <w:szCs w:val="20"/>
          <w:lang w:eastAsia="zh-Hans"/>
        </w:rPr>
        <w:t xml:space="preserve">link </w:t>
      </w:r>
      <w:r>
        <w:rPr>
          <w:rFonts w:hint="default" w:ascii="Times New Roman" w:hAnsi="Times New Roman" w:cs="Times New Roman"/>
          <w:b w:val="0"/>
          <w:bCs w:val="0"/>
          <w:i w:val="0"/>
          <w:iCs w:val="0"/>
          <w:sz w:val="20"/>
          <w:szCs w:val="20"/>
        </w:rPr>
        <w:t xml:space="preserve">scheduling. The possible choices can be the remaining time, the already transmitted time, the total time on Uu and so on. From the viewpoint of gNB, the remaining time can be a good choice to get the degree to urgency for traffic scheduling. In addition, how to get the time information by UE is also an essential question. In order to get the delay information when reporting BSR by UE, the possible solutions can be </w:t>
      </w:r>
      <w:r>
        <w:rPr>
          <w:rFonts w:hint="eastAsia" w:ascii="Times New Roman" w:hAnsi="Times New Roman" w:cs="Times New Roman"/>
          <w:b w:val="0"/>
          <w:bCs w:val="0"/>
          <w:i w:val="0"/>
          <w:iCs w:val="0"/>
          <w:sz w:val="20"/>
          <w:szCs w:val="20"/>
          <w:lang w:val="en-US" w:eastAsia="zh-Hans"/>
        </w:rPr>
        <w:t>con</w:t>
      </w:r>
      <w:r>
        <w:rPr>
          <w:rFonts w:hint="default" w:ascii="Times New Roman" w:hAnsi="Times New Roman" w:cs="Times New Roman"/>
          <w:b w:val="0"/>
          <w:bCs w:val="0"/>
          <w:i w:val="0"/>
          <w:iCs w:val="0"/>
          <w:sz w:val="20"/>
          <w:szCs w:val="20"/>
          <w:lang w:eastAsia="zh-Hans"/>
        </w:rPr>
        <w:t>clud</w:t>
      </w:r>
      <w:r>
        <w:rPr>
          <w:rFonts w:hint="default" w:ascii="Times New Roman" w:hAnsi="Times New Roman" w:cs="Times New Roman"/>
          <w:b w:val="0"/>
          <w:bCs w:val="0"/>
          <w:i w:val="0"/>
          <w:iCs w:val="0"/>
          <w:sz w:val="20"/>
          <w:szCs w:val="20"/>
        </w:rPr>
        <w:t xml:space="preserve">ed by PSDB of PDU Set, or </w:t>
      </w:r>
      <w:r>
        <w:rPr>
          <w:rFonts w:hint="eastAsia" w:ascii="Times New Roman" w:hAnsi="Times New Roman" w:cs="Times New Roman"/>
          <w:b w:val="0"/>
          <w:bCs w:val="0"/>
          <w:i w:val="0"/>
          <w:iCs w:val="0"/>
          <w:sz w:val="20"/>
          <w:szCs w:val="20"/>
          <w:lang w:val="en-US" w:eastAsia="zh-Hans"/>
        </w:rPr>
        <w:t>con</w:t>
      </w:r>
      <w:r>
        <w:rPr>
          <w:rFonts w:hint="default" w:ascii="Times New Roman" w:hAnsi="Times New Roman" w:cs="Times New Roman"/>
          <w:b w:val="0"/>
          <w:bCs w:val="0"/>
          <w:i w:val="0"/>
          <w:iCs w:val="0"/>
          <w:sz w:val="20"/>
          <w:szCs w:val="20"/>
          <w:lang w:eastAsia="zh-Hans"/>
        </w:rPr>
        <w:t>clud</w:t>
      </w:r>
      <w:r>
        <w:rPr>
          <w:rFonts w:hint="default" w:ascii="Times New Roman" w:hAnsi="Times New Roman" w:cs="Times New Roman"/>
          <w:b w:val="0"/>
          <w:bCs w:val="0"/>
          <w:i w:val="0"/>
          <w:iCs w:val="0"/>
          <w:sz w:val="20"/>
          <w:szCs w:val="20"/>
        </w:rPr>
        <w:t xml:space="preserve">ed by PDB of QoS flow, or </w:t>
      </w:r>
      <w:r>
        <w:rPr>
          <w:rFonts w:hint="eastAsia" w:ascii="Times New Roman" w:hAnsi="Times New Roman" w:cs="Times New Roman"/>
          <w:b w:val="0"/>
          <w:bCs w:val="0"/>
          <w:i w:val="0"/>
          <w:iCs w:val="0"/>
          <w:sz w:val="20"/>
          <w:szCs w:val="20"/>
          <w:lang w:val="en-US" w:eastAsia="zh-Hans"/>
        </w:rPr>
        <w:t>con</w:t>
      </w:r>
      <w:r>
        <w:rPr>
          <w:rFonts w:hint="default" w:ascii="Times New Roman" w:hAnsi="Times New Roman" w:cs="Times New Roman"/>
          <w:b w:val="0"/>
          <w:bCs w:val="0"/>
          <w:i w:val="0"/>
          <w:iCs w:val="0"/>
          <w:sz w:val="20"/>
          <w:szCs w:val="20"/>
          <w:lang w:eastAsia="zh-Hans"/>
        </w:rPr>
        <w:t>clud</w:t>
      </w:r>
      <w:r>
        <w:rPr>
          <w:rFonts w:hint="default" w:ascii="Times New Roman" w:hAnsi="Times New Roman" w:cs="Times New Roman"/>
          <w:b w:val="0"/>
          <w:bCs w:val="0"/>
          <w:i w:val="0"/>
          <w:iCs w:val="0"/>
          <w:sz w:val="20"/>
          <w:szCs w:val="20"/>
        </w:rPr>
        <w:t>ed by</w:t>
      </w:r>
      <w:r>
        <w:rPr>
          <w:rFonts w:hint="default" w:ascii="Times New Roman" w:hAnsi="Times New Roman" w:cs="Times New Roman"/>
          <w:b w:val="0"/>
          <w:bCs w:val="0"/>
          <w:i w:val="0"/>
          <w:iCs w:val="0"/>
          <w:sz w:val="20"/>
          <w:szCs w:val="20"/>
          <w:lang w:eastAsia="zh-Hans"/>
        </w:rPr>
        <w:t xml:space="preserve"> implementation and so on. Since is was agreed by SA2 that for a </w:t>
      </w:r>
      <w:r>
        <w:rPr>
          <w:rFonts w:hint="default" w:ascii="Times New Roman" w:hAnsi="Times New Roman" w:cs="Times New Roman"/>
          <w:b w:val="0"/>
          <w:bCs w:val="0"/>
          <w:i w:val="0"/>
          <w:iCs w:val="0"/>
          <w:sz w:val="20"/>
          <w:szCs w:val="20"/>
        </w:rPr>
        <w:t>QoS flow,</w:t>
      </w:r>
      <w:r>
        <w:rPr>
          <w:rFonts w:hint="default" w:ascii="Times New Roman" w:hAnsi="Times New Roman" w:cs="Times New Roman"/>
          <w:b w:val="0"/>
          <w:bCs w:val="0"/>
          <w:i w:val="0"/>
          <w:iCs w:val="0"/>
          <w:sz w:val="20"/>
          <w:szCs w:val="20"/>
          <w:lang w:eastAsia="zh-Hans"/>
        </w:rPr>
        <w:t xml:space="preserve"> PSDB is an optional parameter and when provided, the PSDB supersedes the PDB[3]. The PSDB of PDU Set can be a good choice to get the </w:t>
      </w:r>
      <w:r>
        <w:rPr>
          <w:rFonts w:hint="default" w:ascii="Times New Roman" w:hAnsi="Times New Roman" w:cs="Times New Roman"/>
          <w:b w:val="0"/>
          <w:bCs w:val="0"/>
          <w:i w:val="0"/>
          <w:iCs w:val="0"/>
          <w:sz w:val="20"/>
          <w:szCs w:val="20"/>
        </w:rPr>
        <w:t xml:space="preserve">remaining time of the PDU Set. With the remaining time of the PDU Set, UE may further calculate the DSR. </w:t>
      </w:r>
    </w:p>
    <w:p>
      <w:pPr>
        <w:spacing w:before="120" w:beforeLines="50" w:after="120" w:afterLines="50"/>
        <w:rPr>
          <w:rFonts w:hint="default" w:ascii="Times New Roman" w:hAnsi="Times New Roman" w:cs="Times New Roman"/>
          <w:b w:val="0"/>
          <w:bCs w:val="0"/>
          <w:i w:val="0"/>
          <w:iCs w:val="0"/>
          <w:sz w:val="20"/>
          <w:szCs w:val="20"/>
          <w:lang w:eastAsia="zh-Hans"/>
        </w:rPr>
      </w:pPr>
      <w:r>
        <w:rPr>
          <w:rFonts w:hint="eastAsia" w:ascii="Times New Roman" w:hAnsi="Times New Roman" w:cs="Times New Roman"/>
          <w:b/>
          <w:bCs/>
          <w:i/>
          <w:iCs/>
          <w:szCs w:val="21"/>
          <w:lang w:eastAsia="zh-CN"/>
        </w:rPr>
        <w:t xml:space="preserve">Proposal </w:t>
      </w:r>
      <w:r>
        <w:rPr>
          <w:rFonts w:hint="default" w:ascii="Times New Roman" w:hAnsi="Times New Roman" w:cs="Times New Roman"/>
          <w:b/>
          <w:bCs/>
          <w:i/>
          <w:iCs/>
          <w:szCs w:val="21"/>
          <w:lang w:eastAsia="zh-CN"/>
        </w:rPr>
        <w:t>3</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lang w:eastAsia="zh-Hans"/>
        </w:rPr>
        <w:t xml:space="preserve">It is recommended that </w:t>
      </w:r>
      <w:r>
        <w:rPr>
          <w:rFonts w:hint="default" w:ascii="Times New Roman" w:hAnsi="Times New Roman" w:cs="Times New Roman"/>
          <w:b/>
          <w:bCs/>
          <w:i/>
          <w:iCs/>
          <w:szCs w:val="21"/>
        </w:rPr>
        <w:t xml:space="preserve">UE may get the remaining time based on the </w:t>
      </w:r>
      <w:r>
        <w:rPr>
          <w:rFonts w:hint="default" w:ascii="Times New Roman" w:hAnsi="Times New Roman" w:cs="Times New Roman"/>
          <w:b/>
          <w:bCs/>
          <w:i/>
          <w:iCs/>
          <w:szCs w:val="21"/>
          <w:lang w:eastAsia="zh-Hans"/>
        </w:rPr>
        <w:t>PSDB of PDU Set to report the DSR.</w:t>
      </w:r>
    </w:p>
    <w:p>
      <w:pPr>
        <w:spacing w:before="120" w:beforeLines="50" w:after="120" w:afterLines="50"/>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Since the delay information is reported along with buffer size by UE, we first analyze how to report the buffer size by UE. With the legacy mechanism, buffer size is reported with LCG granularity, which contains several LCHs, and the available service data is located on the LCHs. In 3GPP XR discussion, we propose that we need to distinguish how much data is buffered for a particular delay. PDU Set of XR traffic is located on the LCH, and multiple LCHs are combined with a LCG. To provide finer-grained feedback of delay information to gNB, LCH based delay reporting can be a better choice than LCG-based delay reporting. However, considering the design of buffer size of the new BSR table, LCG granularity may be preferable for reporting delay and buffer information together.</w:t>
      </w:r>
    </w:p>
    <w:p>
      <w:pPr>
        <w:spacing w:before="120" w:beforeLines="50" w:after="120" w:afterLines="50"/>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 xml:space="preserve">For XR service, both delay information and buffer size information are required while reporting to gNB. After resolving the problem of reporting granularity of delay information and buffer size, the next step is to decide how to report the delay info and buffer size info </w:t>
      </w:r>
      <w:r>
        <w:rPr>
          <w:rFonts w:hint="eastAsia" w:ascii="Times New Roman" w:hAnsi="Times New Roman" w:cs="Times New Roman"/>
          <w:b w:val="0"/>
          <w:bCs w:val="0"/>
          <w:i w:val="0"/>
          <w:iCs w:val="0"/>
          <w:sz w:val="20"/>
          <w:szCs w:val="20"/>
          <w:lang w:val="en-US" w:eastAsia="zh-Hans"/>
        </w:rPr>
        <w:t>to</w:t>
      </w:r>
      <w:r>
        <w:rPr>
          <w:rFonts w:hint="default" w:ascii="Times New Roman" w:hAnsi="Times New Roman" w:cs="Times New Roman"/>
          <w:b w:val="0"/>
          <w:bCs w:val="0"/>
          <w:i w:val="0"/>
          <w:iCs w:val="0"/>
          <w:sz w:val="20"/>
          <w:szCs w:val="20"/>
          <w:lang w:eastAsia="zh-Hans"/>
        </w:rPr>
        <w:t xml:space="preserve">gether </w:t>
      </w:r>
      <w:r>
        <w:rPr>
          <w:rFonts w:hint="default" w:ascii="Times New Roman" w:hAnsi="Times New Roman" w:cs="Times New Roman"/>
          <w:b w:val="0"/>
          <w:bCs w:val="0"/>
          <w:i w:val="0"/>
          <w:iCs w:val="0"/>
          <w:sz w:val="20"/>
          <w:szCs w:val="20"/>
        </w:rPr>
        <w:t>to gNB. For the legacy BSR, it is reported by a dedicated UL MAC CE, i.e., the legacy BSR, which contains buffer size information of having available data of LCGs. For XR DSR reporting format, the following mechanisms can be considered:</w:t>
      </w:r>
    </w:p>
    <w:p>
      <w:pPr>
        <w:numPr>
          <w:ilvl w:val="0"/>
          <w:numId w:val="7"/>
        </w:numPr>
        <w:spacing w:before="120" w:beforeLines="50" w:after="120" w:afterLines="50"/>
        <w:ind w:left="425" w:leftChars="0" w:hanging="425" w:firstLineChars="0"/>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Delay information is reported along with buffer size in a dedicated UL MAC CE; In this case, a dedicated UL MAC CE (XR BSR) needs to be designed for XR service.</w:t>
      </w:r>
    </w:p>
    <w:p>
      <w:pPr>
        <w:numPr>
          <w:ilvl w:val="0"/>
          <w:numId w:val="7"/>
        </w:numPr>
        <w:spacing w:before="120" w:beforeLines="50" w:after="120" w:afterLines="50"/>
        <w:ind w:left="425" w:leftChars="0" w:hanging="425" w:firstLineChars="0"/>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Delay information and buffer size are reported separately by independent two UL MAC CEs; In this case, the buffer size information is located in a UL MAC CE (e.g. the legacy BSR), and the delay information is located in another UL MAC CE (e.g. the legacy DSR). Since the buffer size and delay information are closely related, the two UL MAC CEs need to be reported simultaneously to gNB. The relationship between the two UL MAC CEs needs to be informed to gNB, such as using the delay/buffer size granularity of LCG to associate the two UL MAC CEs. For example, if one MAC CE reports the buffer size variation per LCG, and the other MAC CE reports the remaining time of the buffer size variation per LCG, gNB can obtain each LCG's buffer size variation and remaining time of the buffer size variation through the LCG ID.</w:t>
      </w:r>
    </w:p>
    <w:p>
      <w:pPr>
        <w:numPr>
          <w:ilvl w:val="0"/>
          <w:numId w:val="0"/>
        </w:numPr>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lang w:eastAsia="zh-Hans"/>
        </w:rPr>
        <w:t>The above each mechanism has its cons and pros</w:t>
      </w:r>
      <w:r>
        <w:rPr>
          <w:rFonts w:hint="default" w:ascii="Times New Roman" w:hAnsi="Times New Roman" w:cs="Times New Roman"/>
          <w:b w:val="0"/>
          <w:bCs w:val="0"/>
          <w:i w:val="0"/>
          <w:iCs w:val="0"/>
          <w:sz w:val="20"/>
          <w:szCs w:val="20"/>
          <w:lang w:eastAsia="zh-Hans"/>
        </w:rPr>
        <w:t>.</w:t>
      </w:r>
      <w:r>
        <w:rPr>
          <w:rFonts w:hint="default" w:ascii="Times New Roman" w:hAnsi="Times New Roman" w:cs="Times New Roman"/>
          <w:b w:val="0"/>
          <w:bCs w:val="0"/>
          <w:i w:val="0"/>
          <w:iCs w:val="0"/>
          <w:sz w:val="20"/>
          <w:szCs w:val="20"/>
          <w:lang w:eastAsia="zh-Hans"/>
        </w:rPr>
        <w:t xml:space="preserve"> </w:t>
      </w:r>
      <w:r>
        <w:rPr>
          <w:rFonts w:hint="default" w:ascii="Times New Roman" w:hAnsi="Times New Roman" w:cs="Times New Roman"/>
          <w:b w:val="0"/>
          <w:bCs w:val="0"/>
          <w:i w:val="0"/>
          <w:iCs w:val="0"/>
          <w:sz w:val="20"/>
          <w:szCs w:val="20"/>
          <w:lang w:eastAsia="zh-Hans"/>
        </w:rPr>
        <w:t xml:space="preserve">Both of the above solutions have their advantages and disadvantages. For the first solution, the new MAC CE is designed specifically for XR services and may not be compatible with non-XR services. On the other hand, the second solution may be able to accommodate non-XR services, but there could be a potential issue where both MAC CEs may not arrive at the gNB simultaneously. </w:t>
      </w:r>
      <w:r>
        <w:rPr>
          <w:rFonts w:hint="default" w:ascii="Times New Roman" w:hAnsi="Times New Roman" w:cs="Times New Roman"/>
          <w:b w:val="0"/>
          <w:bCs w:val="0"/>
          <w:i w:val="0"/>
          <w:iCs w:val="0"/>
          <w:sz w:val="20"/>
          <w:szCs w:val="20"/>
          <w:lang w:eastAsia="zh-Hans"/>
        </w:rPr>
        <w:t>RAN2 need to make the final decision between the above choices.</w:t>
      </w:r>
    </w:p>
    <w:p>
      <w:pPr>
        <w:spacing w:before="120" w:beforeLines="50" w:after="120" w:afterLines="50"/>
        <w:rPr>
          <w:rFonts w:hint="default" w:ascii="Times New Roman" w:hAnsi="Times New Roman" w:cs="Times New Roman"/>
          <w:b/>
          <w:bCs/>
          <w:i/>
          <w:iCs/>
          <w:szCs w:val="21"/>
          <w:lang w:eastAsia="zh-CN"/>
        </w:rPr>
      </w:pPr>
      <w:r>
        <w:rPr>
          <w:rFonts w:hint="eastAsia" w:ascii="Times New Roman" w:hAnsi="Times New Roman" w:cs="Times New Roman"/>
          <w:b/>
          <w:bCs/>
          <w:i/>
          <w:iCs/>
          <w:szCs w:val="21"/>
        </w:rPr>
        <w:t xml:space="preserve">Proposal </w:t>
      </w:r>
      <w:r>
        <w:rPr>
          <w:rFonts w:hint="default" w:ascii="Times New Roman" w:hAnsi="Times New Roman" w:cs="Times New Roman"/>
          <w:b/>
          <w:bCs/>
          <w:i/>
          <w:iCs/>
          <w:szCs w:val="21"/>
          <w:lang w:eastAsia="zh-CN"/>
        </w:rPr>
        <w:t>4</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rPr>
        <w:t>Whether the delay information and buffer size information should be included in one MAC CE</w:t>
      </w:r>
      <w:r>
        <w:rPr>
          <w:rFonts w:hint="default" w:ascii="Times New Roman" w:hAnsi="Times New Roman" w:cs="Times New Roman"/>
          <w:b/>
          <w:bCs/>
          <w:i/>
          <w:iCs/>
          <w:szCs w:val="21"/>
        </w:rPr>
        <w:t xml:space="preserve"> or </w:t>
      </w:r>
      <w:r>
        <w:rPr>
          <w:rFonts w:hint="default" w:ascii="Times New Roman" w:hAnsi="Times New Roman" w:cs="Times New Roman"/>
          <w:b/>
          <w:bCs/>
          <w:i/>
          <w:iCs/>
          <w:szCs w:val="21"/>
          <w:lang w:eastAsia="zh-Hans"/>
        </w:rPr>
        <w:t>independent two UL MAC CEs</w:t>
      </w:r>
      <w:r>
        <w:rPr>
          <w:rFonts w:hint="default" w:ascii="Times New Roman" w:hAnsi="Times New Roman" w:cs="Times New Roman"/>
          <w:b/>
          <w:bCs/>
          <w:i/>
          <w:iCs/>
          <w:szCs w:val="21"/>
        </w:rPr>
        <w:t xml:space="preserve"> </w:t>
      </w:r>
      <w:r>
        <w:rPr>
          <w:rFonts w:hint="default" w:ascii="Times New Roman" w:hAnsi="Times New Roman" w:cs="Times New Roman"/>
          <w:b/>
          <w:bCs/>
          <w:i/>
          <w:iCs/>
          <w:szCs w:val="21"/>
        </w:rPr>
        <w:t>need to be clarified RAN2.</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w:t>
      </w:r>
      <w:r>
        <w:rPr>
          <w:rFonts w:hint="default" w:ascii="Times New Roman" w:hAnsi="Times New Roman" w:cs="Times New Roman"/>
          <w:szCs w:val="21"/>
          <w:lang w:eastAsia="zh-CN"/>
        </w:rPr>
        <w:t>s</w:t>
      </w:r>
      <w:r>
        <w:rPr>
          <w:rFonts w:hint="eastAsia" w:ascii="Times New Roman" w:hAnsi="Times New Roman" w:cs="Times New Roman"/>
          <w:szCs w:val="21"/>
          <w:lang w:val="en-US" w:eastAsia="zh-CN"/>
        </w:rPr>
        <w:t xml:space="preserve"> on </w:t>
      </w:r>
      <w:r>
        <w:rPr>
          <w:rFonts w:hint="default" w:ascii="Times New Roman" w:hAnsi="Times New Roman"/>
          <w:sz w:val="20"/>
          <w:szCs w:val="20"/>
          <w:lang w:val="en-US" w:eastAsia="zh-CN"/>
        </w:rPr>
        <w:t>BSR enhancements for XR</w:t>
      </w:r>
      <w:r>
        <w:rPr>
          <w:rFonts w:hint="eastAsia" w:ascii="Times New Roman" w:hAnsi="Times New Roman" w:cs="Times New Roman"/>
          <w:szCs w:val="21"/>
          <w:lang w:val="en-US" w:eastAsia="zh-CN"/>
        </w:rPr>
        <w:t xml:space="preserve"> as follows:</w:t>
      </w:r>
    </w:p>
    <w:p>
      <w:pPr>
        <w:rPr>
          <w:rFonts w:hint="default" w:ascii="Times New Roman" w:hAnsi="Times New Roman" w:cs="Times New Roman"/>
          <w:b/>
          <w:bCs/>
          <w:i/>
          <w:iCs/>
          <w:szCs w:val="21"/>
          <w:lang w:eastAsia="zh-CN"/>
        </w:rPr>
      </w:pPr>
      <w:r>
        <w:rPr>
          <w:rFonts w:hint="default" w:ascii="Times New Roman" w:hAnsi="Times New Roman" w:cs="Times New Roman"/>
          <w:b/>
          <w:bCs/>
          <w:i/>
          <w:iCs/>
          <w:szCs w:val="21"/>
          <w:lang w:eastAsia="zh-CN"/>
        </w:rPr>
        <w:t>Observation 1: While Option 2a may be straightforward and easy to implement, it may lack the precision to accurately indicate the amount of data for UE XR service.</w:t>
      </w:r>
    </w:p>
    <w:p>
      <w:pPr>
        <w:rPr>
          <w:rFonts w:hint="default" w:ascii="Times New Roman" w:hAnsi="Times New Roman" w:cs="Times New Roman"/>
          <w:b/>
          <w:bCs/>
          <w:i/>
          <w:iCs/>
          <w:szCs w:val="21"/>
          <w:lang w:eastAsia="zh-CN"/>
        </w:rPr>
      </w:pPr>
    </w:p>
    <w:p>
      <w:pPr>
        <w:rPr>
          <w:rFonts w:hint="default" w:ascii="Times New Roman" w:hAnsi="Times New Roman" w:cs="Times New Roman"/>
          <w:b/>
          <w:bCs/>
          <w:i/>
          <w:iCs/>
          <w:szCs w:val="21"/>
          <w:lang w:eastAsia="zh-CN"/>
        </w:rPr>
      </w:pPr>
      <w:r>
        <w:rPr>
          <w:rFonts w:hint="default" w:ascii="Times New Roman" w:hAnsi="Times New Roman" w:cs="Times New Roman"/>
          <w:b/>
          <w:bCs/>
          <w:i/>
          <w:iCs/>
          <w:szCs w:val="21"/>
          <w:lang w:eastAsia="zh-CN"/>
        </w:rPr>
        <w:t>Observation 2: On the other hand, while Option 2b may provide precise indication of the amount of data for UE XR service, it may necessitate UE reports containing associated XR information to be sent to the gNB.</w:t>
      </w:r>
    </w:p>
    <w:p>
      <w:pPr>
        <w:numPr>
          <w:ilvl w:val="0"/>
          <w:numId w:val="0"/>
        </w:numPr>
        <w:rPr>
          <w:rFonts w:hint="default" w:ascii="Times New Roman" w:hAnsi="Times New Roman" w:cs="Times New Roman"/>
          <w:b/>
          <w:bCs/>
          <w:i/>
          <w:iCs/>
          <w:szCs w:val="21"/>
          <w:lang w:eastAsia="zh-CN"/>
        </w:rPr>
      </w:pPr>
    </w:p>
    <w:p>
      <w:pPr>
        <w:numPr>
          <w:ilvl w:val="0"/>
          <w:numId w:val="0"/>
        </w:numPr>
        <w:rPr>
          <w:rFonts w:hint="default" w:ascii="Times New Roman" w:hAnsi="Times New Roman" w:cs="Times New Roman"/>
          <w:b/>
          <w:bCs/>
          <w:i/>
          <w:iCs/>
          <w:szCs w:val="21"/>
          <w:lang w:eastAsia="zh-Hans"/>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rPr>
        <w:t>It is</w:t>
      </w:r>
      <w:r>
        <w:rPr>
          <w:rFonts w:hint="default" w:ascii="Times New Roman" w:hAnsi="Times New Roman" w:cs="Times New Roman"/>
          <w:b/>
          <w:bCs/>
          <w:i/>
          <w:iCs/>
          <w:szCs w:val="21"/>
          <w:lang w:eastAsia="zh-Hans"/>
        </w:rPr>
        <w:t xml:space="preserve"> proposed to employ option 2a (static BSR tables) to facilitate a developer-friendly system design and implementation.</w:t>
      </w:r>
    </w:p>
    <w:p>
      <w:pPr>
        <w:numPr>
          <w:ilvl w:val="0"/>
          <w:numId w:val="0"/>
        </w:numPr>
        <w:rPr>
          <w:rFonts w:hint="default" w:ascii="Times New Roman" w:hAnsi="Times New Roman" w:cs="Times New Roman"/>
          <w:b/>
          <w:bCs/>
          <w:i/>
          <w:iCs/>
          <w:szCs w:val="21"/>
          <w:lang w:eastAsia="zh-Hans"/>
        </w:rPr>
      </w:pPr>
    </w:p>
    <w:p>
      <w:pPr>
        <w:numPr>
          <w:ilvl w:val="0"/>
          <w:numId w:val="0"/>
        </w:numPr>
        <w:ind w:leftChars="0"/>
        <w:rPr>
          <w:rFonts w:hint="default" w:ascii="Times New Roman" w:hAnsi="Times New Roman" w:cs="Times New Roman"/>
          <w:b/>
          <w:bCs/>
          <w:i/>
          <w:iCs/>
          <w:szCs w:val="21"/>
          <w:lang w:eastAsia="zh-CN"/>
        </w:rPr>
      </w:pPr>
      <w:r>
        <w:rPr>
          <w:rFonts w:hint="default" w:ascii="Times New Roman" w:hAnsi="Times New Roman" w:cs="Times New Roman"/>
          <w:b/>
          <w:bCs/>
          <w:i/>
          <w:iCs/>
          <w:szCs w:val="21"/>
          <w:lang w:eastAsia="zh-CN"/>
        </w:rPr>
        <w:t>Observation 3: UE should reporting associated LCG’s buffer size assistant information to the network to help the network determine which BSR table(s) an LCG is eligible to use.</w:t>
      </w:r>
    </w:p>
    <w:p>
      <w:pPr>
        <w:numPr>
          <w:ilvl w:val="0"/>
          <w:numId w:val="0"/>
        </w:numPr>
        <w:ind w:leftChars="0"/>
        <w:rPr>
          <w:rFonts w:hint="default" w:ascii="Times New Roman" w:hAnsi="Times New Roman" w:cs="Times New Roman"/>
          <w:b/>
          <w:bCs/>
          <w:i/>
          <w:iCs/>
          <w:szCs w:val="21"/>
          <w:lang w:eastAsia="zh-CN"/>
        </w:rPr>
      </w:pPr>
    </w:p>
    <w:p>
      <w:pPr>
        <w:numPr>
          <w:ilvl w:val="0"/>
          <w:numId w:val="0"/>
        </w:numPr>
        <w:rPr>
          <w:rFonts w:hint="default" w:ascii="Times New Roman" w:hAnsi="Times New Roman" w:cs="Times New Roman"/>
          <w:b/>
          <w:bCs/>
          <w:i/>
          <w:iCs/>
          <w:szCs w:val="21"/>
          <w:lang w:eastAsia="zh-CN"/>
        </w:rPr>
      </w:pPr>
      <w:r>
        <w:rPr>
          <w:rFonts w:hint="default" w:ascii="Times New Roman" w:hAnsi="Times New Roman" w:cs="Times New Roman"/>
          <w:b/>
          <w:bCs/>
          <w:i/>
          <w:iCs/>
          <w:szCs w:val="21"/>
          <w:lang w:eastAsia="zh-CN"/>
        </w:rPr>
        <w:t xml:space="preserve">Observation 4: When a gNB configures more than one new BSR tables for a single LCG, multiple </w:t>
      </w:r>
      <w:r>
        <w:rPr>
          <w:rFonts w:hint="eastAsia" w:ascii="Times New Roman" w:hAnsi="Times New Roman" w:cs="Times New Roman"/>
          <w:b/>
          <w:bCs/>
          <w:i/>
          <w:iCs/>
          <w:szCs w:val="21"/>
          <w:lang w:val="en-US" w:eastAsia="zh-Hans"/>
        </w:rPr>
        <w:t>bytes</w:t>
      </w:r>
      <w:r>
        <w:rPr>
          <w:rFonts w:hint="default" w:ascii="Times New Roman" w:hAnsi="Times New Roman" w:cs="Times New Roman"/>
          <w:b/>
          <w:bCs/>
          <w:i/>
          <w:iCs/>
          <w:szCs w:val="21"/>
          <w:lang w:eastAsia="zh-CN"/>
        </w:rPr>
        <w:t xml:space="preserve"> are required in the BSR MAC CE to indicate which table is being utilized by each LCG.</w:t>
      </w:r>
    </w:p>
    <w:p>
      <w:pPr>
        <w:numPr>
          <w:ilvl w:val="0"/>
          <w:numId w:val="0"/>
        </w:numPr>
        <w:rPr>
          <w:rFonts w:hint="default" w:ascii="Times New Roman" w:hAnsi="Times New Roman" w:cs="Times New Roman"/>
          <w:b/>
          <w:bCs/>
          <w:i/>
          <w:iCs/>
          <w:szCs w:val="21"/>
          <w:lang w:eastAsia="zh-CN"/>
        </w:rPr>
      </w:pPr>
    </w:p>
    <w:p>
      <w:pPr>
        <w:numPr>
          <w:ilvl w:val="0"/>
          <w:numId w:val="0"/>
        </w:numPr>
        <w:rPr>
          <w:rFonts w:hint="default" w:ascii="Times New Roman" w:hAnsi="Times New Roman" w:cs="Times New Roman"/>
          <w:b/>
          <w:bCs/>
          <w:i/>
          <w:iCs/>
          <w:strike w:val="0"/>
          <w:dstrike w:val="0"/>
          <w:szCs w:val="21"/>
          <w:lang w:eastAsia="zh-Hans"/>
        </w:rPr>
      </w:pPr>
      <w:r>
        <w:rPr>
          <w:rFonts w:hint="eastAsia" w:ascii="Times New Roman" w:hAnsi="Times New Roman" w:cs="Times New Roman"/>
          <w:b/>
          <w:bCs/>
          <w:i/>
          <w:iCs/>
          <w:strike w:val="0"/>
          <w:dstrike w:val="0"/>
          <w:szCs w:val="21"/>
          <w:lang w:eastAsia="zh-CN"/>
        </w:rPr>
        <w:t xml:space="preserve">Proposal </w:t>
      </w:r>
      <w:r>
        <w:rPr>
          <w:rFonts w:hint="default" w:ascii="Times New Roman" w:hAnsi="Times New Roman" w:cs="Times New Roman"/>
          <w:b/>
          <w:bCs/>
          <w:i/>
          <w:iCs/>
          <w:strike w:val="0"/>
          <w:dstrike w:val="0"/>
          <w:szCs w:val="21"/>
          <w:lang w:eastAsia="zh-CN"/>
        </w:rPr>
        <w:t>2</w:t>
      </w:r>
      <w:r>
        <w:rPr>
          <w:rFonts w:hint="eastAsia" w:ascii="Times New Roman" w:hAnsi="Times New Roman" w:cs="Times New Roman"/>
          <w:b/>
          <w:bCs/>
          <w:i/>
          <w:iCs/>
          <w:strike w:val="0"/>
          <w:dstrike w:val="0"/>
          <w:szCs w:val="21"/>
          <w:lang w:eastAsia="zh-CN"/>
        </w:rPr>
        <w:t xml:space="preserve">: </w:t>
      </w:r>
      <w:r>
        <w:rPr>
          <w:rFonts w:hint="default" w:ascii="Times New Roman" w:hAnsi="Times New Roman" w:cs="Times New Roman"/>
          <w:b/>
          <w:bCs/>
          <w:i/>
          <w:iCs/>
          <w:strike w:val="0"/>
          <w:dstrike w:val="0"/>
          <w:szCs w:val="21"/>
          <w:lang w:eastAsia="zh-Hans"/>
        </w:rPr>
        <w:t xml:space="preserve">It is recommended that the gNB configures only one new BSR table for each LCG to minimize </w:t>
      </w:r>
      <w:r>
        <w:rPr>
          <w:rFonts w:hint="default" w:ascii="Times New Roman" w:hAnsi="Times New Roman" w:cs="Times New Roman"/>
          <w:b/>
          <w:bCs/>
          <w:i/>
          <w:iCs/>
          <w:strike w:val="0"/>
          <w:dstrike w:val="0"/>
          <w:szCs w:val="21"/>
          <w:lang w:val="en-US" w:eastAsia="zh-Hans"/>
        </w:rPr>
        <w:t>byte overhead</w:t>
      </w:r>
      <w:r>
        <w:rPr>
          <w:rFonts w:hint="default" w:ascii="Times New Roman" w:hAnsi="Times New Roman" w:cs="Times New Roman"/>
          <w:b/>
          <w:bCs/>
          <w:i/>
          <w:iCs/>
          <w:strike w:val="0"/>
          <w:dstrike w:val="0"/>
          <w:szCs w:val="21"/>
          <w:lang w:eastAsia="zh-Hans"/>
        </w:rPr>
        <w:t xml:space="preserve"> in the BSR MAC CE.</w:t>
      </w:r>
    </w:p>
    <w:p>
      <w:pPr>
        <w:spacing w:before="120" w:beforeLines="50" w:after="120" w:afterLines="50"/>
        <w:rPr>
          <w:rFonts w:hint="default" w:ascii="Times New Roman" w:hAnsi="Times New Roman" w:cs="Times New Roman"/>
          <w:b w:val="0"/>
          <w:bCs w:val="0"/>
          <w:i w:val="0"/>
          <w:iCs w:val="0"/>
          <w:sz w:val="20"/>
          <w:szCs w:val="20"/>
          <w:lang w:eastAsia="zh-Hans"/>
        </w:rPr>
      </w:pPr>
      <w:r>
        <w:rPr>
          <w:rFonts w:hint="eastAsia" w:ascii="Times New Roman" w:hAnsi="Times New Roman" w:cs="Times New Roman"/>
          <w:b/>
          <w:bCs/>
          <w:i/>
          <w:iCs/>
          <w:szCs w:val="21"/>
          <w:lang w:eastAsia="zh-CN"/>
        </w:rPr>
        <w:t xml:space="preserve">Proposal </w:t>
      </w:r>
      <w:r>
        <w:rPr>
          <w:rFonts w:hint="default" w:ascii="Times New Roman" w:hAnsi="Times New Roman" w:cs="Times New Roman"/>
          <w:b/>
          <w:bCs/>
          <w:i/>
          <w:iCs/>
          <w:szCs w:val="21"/>
          <w:lang w:eastAsia="zh-CN"/>
        </w:rPr>
        <w:t>3</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lang w:eastAsia="zh-Hans"/>
        </w:rPr>
        <w:t xml:space="preserve">It is recommended that </w:t>
      </w:r>
      <w:r>
        <w:rPr>
          <w:rFonts w:hint="default" w:ascii="Times New Roman" w:hAnsi="Times New Roman" w:cs="Times New Roman"/>
          <w:b/>
          <w:bCs/>
          <w:i/>
          <w:iCs/>
          <w:szCs w:val="21"/>
        </w:rPr>
        <w:t xml:space="preserve">UE may get the remaining time based on the </w:t>
      </w:r>
      <w:r>
        <w:rPr>
          <w:rFonts w:hint="default" w:ascii="Times New Roman" w:hAnsi="Times New Roman" w:cs="Times New Roman"/>
          <w:b/>
          <w:bCs/>
          <w:i/>
          <w:iCs/>
          <w:szCs w:val="21"/>
          <w:lang w:eastAsia="zh-Hans"/>
        </w:rPr>
        <w:t>PSDB of PDU Set to report the DSR.</w:t>
      </w:r>
    </w:p>
    <w:p>
      <w:pPr>
        <w:spacing w:before="120" w:beforeLines="50" w:after="120" w:afterLines="50"/>
        <w:rPr>
          <w:rFonts w:hint="default" w:ascii="Times New Roman" w:hAnsi="Times New Roman" w:cs="Times New Roman"/>
          <w:b/>
          <w:bCs/>
          <w:i/>
          <w:iCs/>
          <w:szCs w:val="21"/>
          <w:lang w:eastAsia="zh-CN"/>
        </w:rPr>
      </w:pPr>
      <w:r>
        <w:rPr>
          <w:rFonts w:hint="eastAsia" w:ascii="Times New Roman" w:hAnsi="Times New Roman" w:cs="Times New Roman"/>
          <w:b/>
          <w:bCs/>
          <w:i/>
          <w:iCs/>
          <w:szCs w:val="21"/>
        </w:rPr>
        <w:t xml:space="preserve">Proposal </w:t>
      </w:r>
      <w:r>
        <w:rPr>
          <w:rFonts w:hint="default" w:ascii="Times New Roman" w:hAnsi="Times New Roman" w:cs="Times New Roman"/>
          <w:b/>
          <w:bCs/>
          <w:i/>
          <w:iCs/>
          <w:szCs w:val="21"/>
          <w:lang w:eastAsia="zh-CN"/>
        </w:rPr>
        <w:t>4</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rPr>
        <w:t xml:space="preserve">Whether the delay information and buffer size information should be included in one MAC CE or </w:t>
      </w:r>
      <w:r>
        <w:rPr>
          <w:rFonts w:hint="default" w:ascii="Times New Roman" w:hAnsi="Times New Roman" w:cs="Times New Roman"/>
          <w:b/>
          <w:bCs/>
          <w:i/>
          <w:iCs/>
          <w:szCs w:val="21"/>
          <w:lang w:eastAsia="zh-Hans"/>
        </w:rPr>
        <w:t>independent two UL MAC CEs</w:t>
      </w:r>
      <w:r>
        <w:rPr>
          <w:rFonts w:hint="default" w:ascii="Times New Roman" w:hAnsi="Times New Roman" w:cs="Times New Roman"/>
          <w:b/>
          <w:bCs/>
          <w:i/>
          <w:iCs/>
          <w:szCs w:val="21"/>
        </w:rPr>
        <w:t xml:space="preserve"> need to be clarified RAN2.</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2" w:name="_Toc54284462"/>
      <w:r>
        <w:rPr>
          <w:rFonts w:ascii="Times New Roman" w:hAnsi="Times New Roman"/>
        </w:rPr>
        <w:t>References</w:t>
      </w:r>
      <w:bookmarkEnd w:id="2"/>
    </w:p>
    <w:p>
      <w:pPr>
        <w:widowControl/>
        <w:numPr>
          <w:ilvl w:val="0"/>
          <w:numId w:val="8"/>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default" w:ascii="Times New Roman" w:hAnsi="Times New Roman" w:eastAsia="宋体" w:cs="Times New Roman"/>
          <w:kern w:val="0"/>
          <w:sz w:val="20"/>
          <w:szCs w:val="20"/>
          <w:lang w:eastAsia="zh-CN"/>
        </w:rPr>
        <w:t xml:space="preserve">3GPP </w:t>
      </w:r>
      <w:r>
        <w:rPr>
          <w:rFonts w:ascii="Times New Roman" w:hAnsi="Times New Roman" w:eastAsia="宋体" w:cs="Times New Roman"/>
          <w:kern w:val="0"/>
          <w:sz w:val="20"/>
          <w:szCs w:val="20"/>
          <w:lang w:eastAsia="zh-CN"/>
        </w:rPr>
        <w:t>RAN2</w:t>
      </w:r>
      <w:r>
        <w:rPr>
          <w:rFonts w:hint="default" w:ascii="Times New Roman" w:hAnsi="Times New Roman" w:eastAsia="宋体" w:cs="Times New Roman"/>
          <w:kern w:val="0"/>
          <w:sz w:val="20"/>
          <w:szCs w:val="20"/>
          <w:lang w:eastAsia="zh-CN"/>
        </w:rPr>
        <w:t>#</w:t>
      </w:r>
      <w:r>
        <w:rPr>
          <w:rFonts w:ascii="Times New Roman" w:hAnsi="Times New Roman" w:eastAsia="宋体" w:cs="Times New Roman"/>
          <w:kern w:val="0"/>
          <w:sz w:val="20"/>
          <w:szCs w:val="20"/>
          <w:lang w:eastAsia="zh-CN"/>
        </w:rPr>
        <w:t>1</w:t>
      </w:r>
      <w:r>
        <w:rPr>
          <w:rFonts w:hint="default" w:ascii="Times New Roman" w:hAnsi="Times New Roman" w:eastAsia="宋体" w:cs="Times New Roman"/>
          <w:kern w:val="0"/>
          <w:sz w:val="20"/>
          <w:szCs w:val="20"/>
          <w:lang w:eastAsia="zh-CN"/>
        </w:rPr>
        <w:t xml:space="preserve">21-bis </w:t>
      </w:r>
      <w:r>
        <w:rPr>
          <w:rFonts w:hint="eastAsia" w:ascii="Times New Roman" w:hAnsi="Times New Roman" w:eastAsia="宋体" w:cs="Times New Roman"/>
          <w:kern w:val="0"/>
          <w:sz w:val="20"/>
          <w:szCs w:val="20"/>
          <w:lang w:val="en-US" w:eastAsia="zh-Hans"/>
        </w:rPr>
        <w:t>me</w:t>
      </w:r>
      <w:r>
        <w:rPr>
          <w:rFonts w:hint="default" w:ascii="Times New Roman" w:hAnsi="Times New Roman" w:eastAsia="宋体" w:cs="Times New Roman"/>
          <w:kern w:val="0"/>
          <w:sz w:val="20"/>
          <w:szCs w:val="20"/>
          <w:lang w:eastAsia="zh-Hans"/>
        </w:rPr>
        <w:t>eting agreements.</w:t>
      </w:r>
    </w:p>
    <w:p>
      <w:pPr>
        <w:widowControl/>
        <w:numPr>
          <w:ilvl w:val="0"/>
          <w:numId w:val="8"/>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default" w:ascii="Times New Roman" w:hAnsi="Times New Roman" w:eastAsia="宋体" w:cs="Times New Roman"/>
          <w:kern w:val="0"/>
          <w:sz w:val="20"/>
          <w:szCs w:val="20"/>
          <w:lang w:eastAsia="zh-CN"/>
        </w:rPr>
        <w:t xml:space="preserve">3GPP </w:t>
      </w:r>
      <w:r>
        <w:rPr>
          <w:rFonts w:ascii="Times New Roman" w:hAnsi="Times New Roman" w:eastAsia="宋体" w:cs="Times New Roman"/>
          <w:kern w:val="0"/>
          <w:sz w:val="20"/>
          <w:szCs w:val="20"/>
          <w:lang w:eastAsia="zh-CN"/>
        </w:rPr>
        <w:t>RAN2</w:t>
      </w:r>
      <w:r>
        <w:rPr>
          <w:rFonts w:hint="default" w:ascii="Times New Roman" w:hAnsi="Times New Roman" w:eastAsia="宋体" w:cs="Times New Roman"/>
          <w:kern w:val="0"/>
          <w:sz w:val="20"/>
          <w:szCs w:val="20"/>
          <w:lang w:eastAsia="zh-CN"/>
        </w:rPr>
        <w:t>#</w:t>
      </w:r>
      <w:r>
        <w:rPr>
          <w:rFonts w:ascii="Times New Roman" w:hAnsi="Times New Roman" w:eastAsia="宋体" w:cs="Times New Roman"/>
          <w:kern w:val="0"/>
          <w:sz w:val="20"/>
          <w:szCs w:val="20"/>
          <w:lang w:eastAsia="zh-CN"/>
        </w:rPr>
        <w:t>1</w:t>
      </w:r>
      <w:r>
        <w:rPr>
          <w:rFonts w:hint="default" w:ascii="Times New Roman" w:hAnsi="Times New Roman" w:eastAsia="宋体" w:cs="Times New Roman"/>
          <w:kern w:val="0"/>
          <w:sz w:val="20"/>
          <w:szCs w:val="20"/>
          <w:lang w:eastAsia="zh-CN"/>
        </w:rPr>
        <w:t xml:space="preserve">20 </w:t>
      </w:r>
      <w:r>
        <w:rPr>
          <w:rFonts w:hint="eastAsia" w:ascii="Times New Roman" w:hAnsi="Times New Roman" w:eastAsia="宋体" w:cs="Times New Roman"/>
          <w:kern w:val="0"/>
          <w:sz w:val="20"/>
          <w:szCs w:val="20"/>
          <w:lang w:val="en-US" w:eastAsia="zh-Hans"/>
        </w:rPr>
        <w:t>me</w:t>
      </w:r>
      <w:r>
        <w:rPr>
          <w:rFonts w:hint="default" w:ascii="Times New Roman" w:hAnsi="Times New Roman" w:eastAsia="宋体" w:cs="Times New Roman"/>
          <w:kern w:val="0"/>
          <w:sz w:val="20"/>
          <w:szCs w:val="20"/>
          <w:lang w:eastAsia="zh-Hans"/>
        </w:rPr>
        <w:t>eting agreements.</w:t>
      </w:r>
    </w:p>
    <w:p>
      <w:pPr>
        <w:widowControl/>
        <w:numPr>
          <w:ilvl w:val="0"/>
          <w:numId w:val="8"/>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ascii="Times New Roman" w:hAnsi="Times New Roman" w:cs="Times New Roman"/>
        </w:rPr>
        <w:t xml:space="preserve">3GPP TR </w:t>
      </w:r>
      <w:r>
        <w:rPr>
          <w:rFonts w:ascii="Times New Roman" w:hAnsi="Times New Roman" w:cs="Times New Roman"/>
        </w:rPr>
        <w:fldChar w:fldCharType="begin"/>
      </w:r>
      <w:r>
        <w:rPr>
          <w:rFonts w:ascii="Times New Roman" w:hAnsi="Times New Roman" w:cs="Times New Roman"/>
        </w:rPr>
        <w:instrText xml:space="preserve"> HYPERLINK "https://portal.3gpp.org/desktopmodules/Specifications/SpecificationDetails.aspx?specificationId=4007" </w:instrText>
      </w:r>
      <w:r>
        <w:rPr>
          <w:rFonts w:ascii="Times New Roman" w:hAnsi="Times New Roman" w:cs="Times New Roman"/>
        </w:rPr>
        <w:fldChar w:fldCharType="separate"/>
      </w:r>
      <w:r>
        <w:rPr>
          <w:rFonts w:ascii="Times New Roman" w:hAnsi="Times New Roman" w:cs="Times New Roman"/>
        </w:rPr>
        <w:t>23.700-60</w:t>
      </w:r>
      <w:r>
        <w:rPr>
          <w:rFonts w:ascii="Times New Roman" w:hAnsi="Times New Roman" w:cs="Times New Roman"/>
        </w:rPr>
        <w:fldChar w:fldCharType="end"/>
      </w:r>
      <w:r>
        <w:rPr>
          <w:rFonts w:hint="eastAsia" w:ascii="Times New Roman" w:hAnsi="Times New Roman" w:cs="Times New Roman"/>
          <w:lang w:val="en-US" w:eastAsia="zh-CN"/>
        </w:rPr>
        <w:t xml:space="preserve"> v18.0.0 </w:t>
      </w:r>
      <w:r>
        <w:rPr>
          <w:rFonts w:ascii="Times New Roman" w:hAnsi="Times New Roman" w:cs="Times New Roman"/>
        </w:rPr>
        <w:t>: "Study on architecture enhancement for XR and media services".</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00000000" w:usb1="00000000" w:usb2="00000000" w:usb3="00000000" w:csb0="00160000"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MS PGothic">
    <w:altName w:val="Toppan Bunkyu Gothic"/>
    <w:panose1 w:val="020B0600070205080204"/>
    <w:charset w:val="80"/>
    <w:family w:val="swiss"/>
    <w:pitch w:val="default"/>
    <w:sig w:usb0="00000000" w:usb1="00000000" w:usb2="08000012" w:usb3="00000000" w:csb0="4002009F" w:csb1="DFD70000"/>
  </w:font>
  <w:font w:name="Toppan Bunkyu Gothic">
    <w:panose1 w:val="020B0400000000000000"/>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Times New Roman Regular">
    <w:panose1 w:val="02020603050405020304"/>
    <w:charset w:val="00"/>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等线 Light">
    <w:altName w:val="汉仪中等线KW"/>
    <w:panose1 w:val="00000000000000000000"/>
    <w:charset w:val="00"/>
    <w:family w:val="auto"/>
    <w:pitch w:val="default"/>
    <w:sig w:usb0="00000000" w:usb1="00000000" w:usb2="00000000" w:usb3="00000000" w:csb0="00000000" w:csb1="00000000"/>
  </w:font>
  <w:font w:name="PingFang SC">
    <w:panose1 w:val="020B0400000000000000"/>
    <w:charset w:val="86"/>
    <w:family w:val="auto"/>
    <w:pitch w:val="default"/>
    <w:sig w:usb0="00000000" w:usb1="00000000" w:usb2="00000000" w:usb3="00000000" w:csb0="00160000" w:csb1="00000000"/>
  </w:font>
  <w:font w:name="Tahoma">
    <w:panose1 w:val="020B0604030504040204"/>
    <w:charset w:val="00"/>
    <w:family w:val="auto"/>
    <w:pitch w:val="default"/>
    <w:sig w:usb0="00000000" w:usb1="00000000" w:usb2="00000000" w:usb3="00000000" w:csb0="00000000" w:csb1="00000000"/>
  </w:font>
  <w:font w:name="Helvetica">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9F2733"/>
    <w:multiLevelType w:val="singleLevel"/>
    <w:tmpl w:val="F99F2733"/>
    <w:lvl w:ilvl="0" w:tentative="0">
      <w:start w:val="1"/>
      <w:numFmt w:val="decimal"/>
      <w:lvlText w:val="%1)"/>
      <w:lvlJc w:val="left"/>
      <w:pPr>
        <w:ind w:left="425" w:hanging="425"/>
      </w:pPr>
      <w:rPr>
        <w:rFonts w:hint="default"/>
      </w:rPr>
    </w:lvl>
  </w:abstractNum>
  <w:abstractNum w:abstractNumId="1">
    <w:nsid w:val="FFC8A54A"/>
    <w:multiLevelType w:val="singleLevel"/>
    <w:tmpl w:val="FFC8A54A"/>
    <w:lvl w:ilvl="0" w:tentative="0">
      <w:start w:val="1"/>
      <w:numFmt w:val="bullet"/>
      <w:lvlText w:val=""/>
      <w:lvlJc w:val="left"/>
      <w:pPr>
        <w:ind w:left="420" w:hanging="420"/>
      </w:pPr>
      <w:rPr>
        <w:rFonts w:hint="default" w:ascii="Wingdings" w:hAnsi="Wingdings"/>
      </w:rPr>
    </w:lvl>
  </w:abstractNum>
  <w:abstractNum w:abstractNumId="2">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3">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5">
    <w:nsid w:val="70146DC0"/>
    <w:multiLevelType w:val="multilevel"/>
    <w:tmpl w:val="70146DC0"/>
    <w:lvl w:ilvl="0" w:tentative="0">
      <w:start w:val="1"/>
      <w:numFmt w:val="bullet"/>
      <w:pStyle w:val="50"/>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abstractNum w:abstractNumId="7">
    <w:nsid w:val="7FAF3D6B"/>
    <w:multiLevelType w:val="singleLevel"/>
    <w:tmpl w:val="7FAF3D6B"/>
    <w:lvl w:ilvl="0" w:tentative="0">
      <w:start w:val="1"/>
      <w:numFmt w:val="bullet"/>
      <w:lvlText w:val=""/>
      <w:lvlJc w:val="left"/>
      <w:pPr>
        <w:tabs>
          <w:tab w:val="left" w:pos="420"/>
        </w:tabs>
        <w:ind w:left="840" w:hanging="420"/>
      </w:pPr>
      <w:rPr>
        <w:rFonts w:hint="default" w:ascii="Wingdings" w:hAnsi="Wingdings"/>
      </w:rPr>
    </w:lvl>
  </w:abstractNum>
  <w:num w:numId="1">
    <w:abstractNumId w:val="4"/>
  </w:num>
  <w:num w:numId="2">
    <w:abstractNumId w:val="5"/>
  </w:num>
  <w:num w:numId="3">
    <w:abstractNumId w:val="3"/>
  </w:num>
  <w:num w:numId="4">
    <w:abstractNumId w:val="1"/>
  </w:num>
  <w:num w:numId="5">
    <w:abstractNumId w:val="7"/>
  </w:num>
  <w:num w:numId="6">
    <w:abstractNumId w:val="6"/>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6"/>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0FFBAA37"/>
    <w:rsid w:val="0FFDC443"/>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AFF21EC"/>
    <w:rsid w:val="1B0D62D5"/>
    <w:rsid w:val="1BFF9666"/>
    <w:rsid w:val="1C9A2F02"/>
    <w:rsid w:val="1CDB4C0A"/>
    <w:rsid w:val="1E1A2095"/>
    <w:rsid w:val="1E48054C"/>
    <w:rsid w:val="1E4C42FA"/>
    <w:rsid w:val="1F4F5F36"/>
    <w:rsid w:val="1F606D74"/>
    <w:rsid w:val="1F833B28"/>
    <w:rsid w:val="20085EE1"/>
    <w:rsid w:val="205F59D0"/>
    <w:rsid w:val="21AE2EDA"/>
    <w:rsid w:val="224551CB"/>
    <w:rsid w:val="229C5AE9"/>
    <w:rsid w:val="25D70AAA"/>
    <w:rsid w:val="260F1B38"/>
    <w:rsid w:val="26777D2F"/>
    <w:rsid w:val="26FF2956"/>
    <w:rsid w:val="271E1505"/>
    <w:rsid w:val="273F3B6A"/>
    <w:rsid w:val="274E0EEF"/>
    <w:rsid w:val="27FC2BB9"/>
    <w:rsid w:val="2B7DD55E"/>
    <w:rsid w:val="2BD42BB5"/>
    <w:rsid w:val="2BE37795"/>
    <w:rsid w:val="2D804734"/>
    <w:rsid w:val="2EBA1A3B"/>
    <w:rsid w:val="31696757"/>
    <w:rsid w:val="321F68F6"/>
    <w:rsid w:val="335229B5"/>
    <w:rsid w:val="337CBE5A"/>
    <w:rsid w:val="33B8055B"/>
    <w:rsid w:val="34F9242A"/>
    <w:rsid w:val="353D648E"/>
    <w:rsid w:val="35584DBD"/>
    <w:rsid w:val="35834C4F"/>
    <w:rsid w:val="35F033B2"/>
    <w:rsid w:val="367B459C"/>
    <w:rsid w:val="36B02E3E"/>
    <w:rsid w:val="37871C5F"/>
    <w:rsid w:val="37FE3907"/>
    <w:rsid w:val="38C14F85"/>
    <w:rsid w:val="3A0E3D7F"/>
    <w:rsid w:val="3B0B0E31"/>
    <w:rsid w:val="3C5E1386"/>
    <w:rsid w:val="3C6A376B"/>
    <w:rsid w:val="3CAD3871"/>
    <w:rsid w:val="3D4FA6A7"/>
    <w:rsid w:val="3D794C69"/>
    <w:rsid w:val="3E4459B8"/>
    <w:rsid w:val="3F6658E6"/>
    <w:rsid w:val="3F6F6A24"/>
    <w:rsid w:val="3FABB504"/>
    <w:rsid w:val="3FAF01C8"/>
    <w:rsid w:val="3FEED92D"/>
    <w:rsid w:val="3FEF43D0"/>
    <w:rsid w:val="410C5707"/>
    <w:rsid w:val="42A539CE"/>
    <w:rsid w:val="435C04A2"/>
    <w:rsid w:val="43FC748C"/>
    <w:rsid w:val="44093E52"/>
    <w:rsid w:val="446F1C68"/>
    <w:rsid w:val="45961716"/>
    <w:rsid w:val="471748B1"/>
    <w:rsid w:val="477E6B3A"/>
    <w:rsid w:val="47BEB50B"/>
    <w:rsid w:val="487E765D"/>
    <w:rsid w:val="48FA24E4"/>
    <w:rsid w:val="492522E2"/>
    <w:rsid w:val="4AF131EF"/>
    <w:rsid w:val="4B407715"/>
    <w:rsid w:val="4BBB7216"/>
    <w:rsid w:val="4BEAE659"/>
    <w:rsid w:val="4C813C70"/>
    <w:rsid w:val="4DA154D9"/>
    <w:rsid w:val="4E33426F"/>
    <w:rsid w:val="4F3EDF59"/>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7DF6C32"/>
    <w:rsid w:val="5877685D"/>
    <w:rsid w:val="589A1FD6"/>
    <w:rsid w:val="58AB3352"/>
    <w:rsid w:val="59AA78C5"/>
    <w:rsid w:val="59FD045D"/>
    <w:rsid w:val="5B73375B"/>
    <w:rsid w:val="5C1E4010"/>
    <w:rsid w:val="5D4930BA"/>
    <w:rsid w:val="5DF57F28"/>
    <w:rsid w:val="5E24773B"/>
    <w:rsid w:val="5E3B3C08"/>
    <w:rsid w:val="5EEFC4AD"/>
    <w:rsid w:val="5F7F4DE1"/>
    <w:rsid w:val="5FA041B9"/>
    <w:rsid w:val="5FBE4D46"/>
    <w:rsid w:val="5FE388A6"/>
    <w:rsid w:val="5FE7E3C3"/>
    <w:rsid w:val="5FF48F3D"/>
    <w:rsid w:val="611963CD"/>
    <w:rsid w:val="62E34874"/>
    <w:rsid w:val="639062F6"/>
    <w:rsid w:val="63C06196"/>
    <w:rsid w:val="63DD0CDE"/>
    <w:rsid w:val="63E77AB9"/>
    <w:rsid w:val="63EB110F"/>
    <w:rsid w:val="63FF79A5"/>
    <w:rsid w:val="64147AC3"/>
    <w:rsid w:val="649C3D0A"/>
    <w:rsid w:val="654C28BC"/>
    <w:rsid w:val="65A840EC"/>
    <w:rsid w:val="65F358C4"/>
    <w:rsid w:val="6783FB0D"/>
    <w:rsid w:val="67BF35FC"/>
    <w:rsid w:val="67EDC777"/>
    <w:rsid w:val="685376AF"/>
    <w:rsid w:val="68F57755"/>
    <w:rsid w:val="695F47F3"/>
    <w:rsid w:val="6A497336"/>
    <w:rsid w:val="6B3C6A30"/>
    <w:rsid w:val="6CB06CB1"/>
    <w:rsid w:val="6CEB5ACA"/>
    <w:rsid w:val="6F2B2544"/>
    <w:rsid w:val="6FB58093"/>
    <w:rsid w:val="6FCF2FF4"/>
    <w:rsid w:val="70A04FBC"/>
    <w:rsid w:val="72041505"/>
    <w:rsid w:val="72F16DFA"/>
    <w:rsid w:val="740B2A1F"/>
    <w:rsid w:val="74566E86"/>
    <w:rsid w:val="75DF6A2F"/>
    <w:rsid w:val="75E11EE8"/>
    <w:rsid w:val="772665FC"/>
    <w:rsid w:val="772B48E7"/>
    <w:rsid w:val="77366967"/>
    <w:rsid w:val="776C150F"/>
    <w:rsid w:val="777FE0CF"/>
    <w:rsid w:val="77F37F57"/>
    <w:rsid w:val="77F7E429"/>
    <w:rsid w:val="78610694"/>
    <w:rsid w:val="788A13BF"/>
    <w:rsid w:val="78A377B2"/>
    <w:rsid w:val="79E42D9A"/>
    <w:rsid w:val="79FF54AC"/>
    <w:rsid w:val="7ABC00E2"/>
    <w:rsid w:val="7B3F548A"/>
    <w:rsid w:val="7B503B8C"/>
    <w:rsid w:val="7B7EFC4A"/>
    <w:rsid w:val="7BC34DAB"/>
    <w:rsid w:val="7BCF0B51"/>
    <w:rsid w:val="7BD74FB2"/>
    <w:rsid w:val="7BF7DAA8"/>
    <w:rsid w:val="7C2571BC"/>
    <w:rsid w:val="7C5F4CF0"/>
    <w:rsid w:val="7C666996"/>
    <w:rsid w:val="7C7F5CE7"/>
    <w:rsid w:val="7CA15039"/>
    <w:rsid w:val="7CD54AA1"/>
    <w:rsid w:val="7D6CD582"/>
    <w:rsid w:val="7D8D41BC"/>
    <w:rsid w:val="7DAD07BE"/>
    <w:rsid w:val="7DDD9569"/>
    <w:rsid w:val="7E2B7701"/>
    <w:rsid w:val="7E891548"/>
    <w:rsid w:val="7E894D3F"/>
    <w:rsid w:val="7EA146AC"/>
    <w:rsid w:val="7ECFE177"/>
    <w:rsid w:val="7EF666CC"/>
    <w:rsid w:val="7F5F03C4"/>
    <w:rsid w:val="7F777CAC"/>
    <w:rsid w:val="7F912972"/>
    <w:rsid w:val="7F9F5B2E"/>
    <w:rsid w:val="7FFCD67F"/>
    <w:rsid w:val="7FFD6BA2"/>
    <w:rsid w:val="7FFF4C60"/>
    <w:rsid w:val="897D9E21"/>
    <w:rsid w:val="92F7F979"/>
    <w:rsid w:val="93E7555A"/>
    <w:rsid w:val="97CDEA88"/>
    <w:rsid w:val="97FFB322"/>
    <w:rsid w:val="9BBF0AEE"/>
    <w:rsid w:val="9BDFC227"/>
    <w:rsid w:val="9EEB1666"/>
    <w:rsid w:val="A7F32433"/>
    <w:rsid w:val="AEBE8991"/>
    <w:rsid w:val="B3FE53B1"/>
    <w:rsid w:val="B66B744E"/>
    <w:rsid w:val="B7B54743"/>
    <w:rsid w:val="B7BB78A9"/>
    <w:rsid w:val="BAFE9655"/>
    <w:rsid w:val="BEEBEEB1"/>
    <w:rsid w:val="BF580821"/>
    <w:rsid w:val="BF77465D"/>
    <w:rsid w:val="C4CF92FB"/>
    <w:rsid w:val="C5F6EFD2"/>
    <w:rsid w:val="CBFE475B"/>
    <w:rsid w:val="D7DFAEDF"/>
    <w:rsid w:val="D7F768CD"/>
    <w:rsid w:val="DA1F8A03"/>
    <w:rsid w:val="DD7E827F"/>
    <w:rsid w:val="E9FAE5A0"/>
    <w:rsid w:val="EAB96328"/>
    <w:rsid w:val="EACF7266"/>
    <w:rsid w:val="EB7E3CA1"/>
    <w:rsid w:val="EBFA594B"/>
    <w:rsid w:val="EEB97187"/>
    <w:rsid w:val="EFD7173A"/>
    <w:rsid w:val="F3BF11AE"/>
    <w:rsid w:val="F5ED68FD"/>
    <w:rsid w:val="F73F19B2"/>
    <w:rsid w:val="F7C38F43"/>
    <w:rsid w:val="F7F73391"/>
    <w:rsid w:val="F9727BE8"/>
    <w:rsid w:val="F9B60C06"/>
    <w:rsid w:val="FBBFB79D"/>
    <w:rsid w:val="FBF0B5C6"/>
    <w:rsid w:val="FBF72C08"/>
    <w:rsid w:val="FCB9FAC1"/>
    <w:rsid w:val="FD7F3F5C"/>
    <w:rsid w:val="FDFA8D19"/>
    <w:rsid w:val="FDFF2EA2"/>
    <w:rsid w:val="FEF75778"/>
    <w:rsid w:val="FEFD015D"/>
    <w:rsid w:val="FFB8A450"/>
    <w:rsid w:val="FFBD9900"/>
    <w:rsid w:val="FFCBA749"/>
    <w:rsid w:val="FFCF72DF"/>
    <w:rsid w:val="FFF6161C"/>
    <w:rsid w:val="FFFD7724"/>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7"/>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5"/>
    <w:link w:val="28"/>
    <w:unhideWhenUsed/>
    <w:qFormat/>
    <w:uiPriority w:val="9"/>
    <w:pPr>
      <w:keepNext/>
      <w:keepLines/>
      <w:numPr>
        <w:ilvl w:val="2"/>
        <w:numId w:val="1"/>
      </w:numPr>
      <w:spacing w:before="260" w:after="260" w:line="416" w:lineRule="auto"/>
      <w:outlineLvl w:val="2"/>
    </w:pPr>
    <w:rPr>
      <w:b/>
      <w:bCs/>
      <w:sz w:val="32"/>
      <w:szCs w:val="32"/>
    </w:rPr>
  </w:style>
  <w:style w:type="paragraph" w:styleId="7">
    <w:name w:val="heading 4"/>
    <w:basedOn w:val="1"/>
    <w:next w:val="1"/>
    <w:link w:val="33"/>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8">
    <w:name w:val="heading 5"/>
    <w:basedOn w:val="1"/>
    <w:next w:val="1"/>
    <w:link w:val="34"/>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9">
    <w:name w:val="heading 6"/>
    <w:basedOn w:val="1"/>
    <w:next w:val="1"/>
    <w:link w:val="35"/>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36"/>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37"/>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38"/>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qFormat/>
    <w:uiPriority w:val="0"/>
    <w:pPr>
      <w:tabs>
        <w:tab w:val="left" w:pos="1622"/>
      </w:tabs>
      <w:spacing w:before="0"/>
      <w:ind w:left="1622" w:hanging="363"/>
    </w:pPr>
  </w:style>
  <w:style w:type="paragraph" w:styleId="13">
    <w:name w:val="caption"/>
    <w:basedOn w:val="1"/>
    <w:next w:val="1"/>
    <w:link w:val="30"/>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44"/>
    <w:semiHidden/>
    <w:unhideWhenUsed/>
    <w:qFormat/>
    <w:uiPriority w:val="99"/>
    <w:pPr>
      <w:jc w:val="left"/>
    </w:pPr>
  </w:style>
  <w:style w:type="paragraph" w:styleId="15">
    <w:name w:val="Balloon Text"/>
    <w:basedOn w:val="1"/>
    <w:link w:val="46"/>
    <w:semiHidden/>
    <w:unhideWhenUsed/>
    <w:qFormat/>
    <w:uiPriority w:val="99"/>
    <w:rPr>
      <w:sz w:val="18"/>
      <w:szCs w:val="18"/>
    </w:rPr>
  </w:style>
  <w:style w:type="paragraph" w:styleId="16">
    <w:name w:val="footer"/>
    <w:basedOn w:val="1"/>
    <w:link w:val="43"/>
    <w:unhideWhenUsed/>
    <w:qFormat/>
    <w:uiPriority w:val="99"/>
    <w:pPr>
      <w:tabs>
        <w:tab w:val="center" w:pos="4153"/>
        <w:tab w:val="right" w:pos="8306"/>
      </w:tabs>
      <w:snapToGrid w:val="0"/>
      <w:jc w:val="left"/>
    </w:pPr>
    <w:rPr>
      <w:sz w:val="18"/>
      <w:szCs w:val="18"/>
    </w:rPr>
  </w:style>
  <w:style w:type="paragraph" w:styleId="17">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List"/>
    <w:basedOn w:val="1"/>
    <w:qFormat/>
    <w:uiPriority w:val="0"/>
    <w:pPr>
      <w:ind w:left="568" w:hanging="284"/>
    </w:pPr>
  </w:style>
  <w:style w:type="paragraph" w:styleId="19">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0">
    <w:name w:val="annotation subject"/>
    <w:basedOn w:val="14"/>
    <w:next w:val="14"/>
    <w:link w:val="45"/>
    <w:semiHidden/>
    <w:unhideWhenUsed/>
    <w:qFormat/>
    <w:uiPriority w:val="99"/>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annotation reference"/>
    <w:basedOn w:val="23"/>
    <w:unhideWhenUsed/>
    <w:qFormat/>
    <w:uiPriority w:val="99"/>
    <w:rPr>
      <w:sz w:val="16"/>
      <w:szCs w:val="16"/>
    </w:rPr>
  </w:style>
  <w:style w:type="character" w:customStyle="1" w:styleId="25">
    <w:name w:val="标题 1 字符"/>
    <w:basedOn w:val="23"/>
    <w:link w:val="2"/>
    <w:qFormat/>
    <w:uiPriority w:val="0"/>
    <w:rPr>
      <w:rFonts w:ascii="Arial" w:hAnsi="Arial" w:eastAsia="宋体" w:cs="Times New Roman"/>
      <w:b/>
      <w:kern w:val="0"/>
      <w:sz w:val="28"/>
      <w:szCs w:val="20"/>
      <w:lang w:val="en-GB" w:eastAsia="en-US"/>
    </w:rPr>
  </w:style>
  <w:style w:type="paragraph" w:customStyle="1" w:styleId="26">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7">
    <w:name w:val="标题 2 字符"/>
    <w:basedOn w:val="23"/>
    <w:link w:val="3"/>
    <w:qFormat/>
    <w:uiPriority w:val="9"/>
    <w:rPr>
      <w:rFonts w:eastAsia="Times New Roman" w:asciiTheme="majorHAnsi" w:hAnsiTheme="majorHAnsi" w:cstheme="majorBidi"/>
      <w:b/>
      <w:bCs/>
      <w:sz w:val="18"/>
      <w:szCs w:val="32"/>
    </w:rPr>
  </w:style>
  <w:style w:type="character" w:customStyle="1" w:styleId="28">
    <w:name w:val="标题 3 字符"/>
    <w:basedOn w:val="23"/>
    <w:link w:val="4"/>
    <w:semiHidden/>
    <w:qFormat/>
    <w:uiPriority w:val="9"/>
    <w:rPr>
      <w:rFonts w:asciiTheme="minorHAnsi" w:hAnsiTheme="minorHAnsi" w:eastAsiaTheme="minorEastAsia"/>
      <w:b/>
      <w:bCs/>
      <w:sz w:val="32"/>
      <w:szCs w:val="32"/>
    </w:rPr>
  </w:style>
  <w:style w:type="paragraph" w:customStyle="1" w:styleId="29">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0">
    <w:name w:val="题注 字符"/>
    <w:link w:val="13"/>
    <w:qFormat/>
    <w:locked/>
    <w:uiPriority w:val="35"/>
    <w:rPr>
      <w:rFonts w:ascii="Times New Roman" w:hAnsi="Times New Roman" w:eastAsia="Times New Roman" w:cs="Times New Roman"/>
      <w:b/>
      <w:bCs/>
      <w:kern w:val="0"/>
      <w:sz w:val="24"/>
      <w:szCs w:val="24"/>
      <w:lang w:eastAsia="en-US"/>
    </w:rPr>
  </w:style>
  <w:style w:type="paragraph" w:styleId="31">
    <w:name w:val="List Paragraph"/>
    <w:basedOn w:val="1"/>
    <w:link w:val="32"/>
    <w:qFormat/>
    <w:uiPriority w:val="34"/>
    <w:pPr>
      <w:widowControl/>
      <w:ind w:left="720"/>
      <w:jc w:val="left"/>
    </w:pPr>
    <w:rPr>
      <w:rFonts w:ascii="Calibri" w:hAnsi="Calibri" w:eastAsia="Calibri" w:cs="Times New Roman"/>
      <w:kern w:val="0"/>
      <w:sz w:val="22"/>
      <w:lang w:eastAsia="en-US"/>
    </w:rPr>
  </w:style>
  <w:style w:type="character" w:customStyle="1" w:styleId="32">
    <w:name w:val="列出段落 字符"/>
    <w:link w:val="31"/>
    <w:qFormat/>
    <w:locked/>
    <w:uiPriority w:val="34"/>
    <w:rPr>
      <w:rFonts w:ascii="Calibri" w:hAnsi="Calibri" w:eastAsia="Calibri" w:cs="Times New Roman"/>
      <w:kern w:val="0"/>
      <w:sz w:val="22"/>
      <w:lang w:eastAsia="en-US"/>
    </w:rPr>
  </w:style>
  <w:style w:type="character" w:customStyle="1" w:styleId="33">
    <w:name w:val="标题 4 字符"/>
    <w:basedOn w:val="23"/>
    <w:link w:val="7"/>
    <w:qFormat/>
    <w:uiPriority w:val="0"/>
    <w:rPr>
      <w:rFonts w:ascii="Times New Roman" w:hAnsi="Times New Roman" w:eastAsia="MS Mincho" w:cs="Times New Roman"/>
      <w:b/>
      <w:bCs/>
      <w:kern w:val="0"/>
      <w:sz w:val="28"/>
      <w:szCs w:val="28"/>
      <w:lang w:eastAsia="en-US"/>
    </w:rPr>
  </w:style>
  <w:style w:type="character" w:customStyle="1" w:styleId="34">
    <w:name w:val="标题 5 字符"/>
    <w:basedOn w:val="23"/>
    <w:link w:val="8"/>
    <w:qFormat/>
    <w:uiPriority w:val="0"/>
    <w:rPr>
      <w:rFonts w:ascii="Times New Roman" w:hAnsi="Times New Roman" w:eastAsia="Times New Roman" w:cs="Times New Roman"/>
      <w:b/>
      <w:bCs/>
      <w:kern w:val="0"/>
      <w:sz w:val="28"/>
      <w:szCs w:val="28"/>
      <w:lang w:eastAsia="en-US"/>
    </w:rPr>
  </w:style>
  <w:style w:type="character" w:customStyle="1" w:styleId="35">
    <w:name w:val="标题 6 字符"/>
    <w:basedOn w:val="23"/>
    <w:link w:val="9"/>
    <w:qFormat/>
    <w:uiPriority w:val="0"/>
    <w:rPr>
      <w:rFonts w:ascii="Arial" w:hAnsi="Arial" w:eastAsia="黑体" w:cs="Times New Roman"/>
      <w:b/>
      <w:bCs/>
      <w:kern w:val="0"/>
      <w:sz w:val="24"/>
      <w:szCs w:val="24"/>
      <w:lang w:eastAsia="en-US"/>
    </w:rPr>
  </w:style>
  <w:style w:type="character" w:customStyle="1" w:styleId="36">
    <w:name w:val="标题 7 字符"/>
    <w:basedOn w:val="23"/>
    <w:link w:val="10"/>
    <w:qFormat/>
    <w:uiPriority w:val="0"/>
    <w:rPr>
      <w:rFonts w:ascii="Times New Roman" w:hAnsi="Times New Roman" w:eastAsia="Times New Roman" w:cs="Times New Roman"/>
      <w:b/>
      <w:bCs/>
      <w:kern w:val="0"/>
      <w:sz w:val="24"/>
      <w:szCs w:val="24"/>
      <w:lang w:eastAsia="en-US"/>
    </w:rPr>
  </w:style>
  <w:style w:type="character" w:customStyle="1" w:styleId="37">
    <w:name w:val="标题 8 字符"/>
    <w:basedOn w:val="23"/>
    <w:link w:val="11"/>
    <w:qFormat/>
    <w:uiPriority w:val="0"/>
    <w:rPr>
      <w:rFonts w:ascii="Arial" w:hAnsi="Arial" w:eastAsia="黑体" w:cs="Times New Roman"/>
      <w:kern w:val="0"/>
      <w:sz w:val="24"/>
      <w:szCs w:val="24"/>
      <w:lang w:eastAsia="en-US"/>
    </w:rPr>
  </w:style>
  <w:style w:type="character" w:customStyle="1" w:styleId="38">
    <w:name w:val="标题 9 字符"/>
    <w:basedOn w:val="23"/>
    <w:link w:val="12"/>
    <w:qFormat/>
    <w:uiPriority w:val="0"/>
    <w:rPr>
      <w:rFonts w:ascii="Arial" w:hAnsi="Arial" w:eastAsia="黑体" w:cs="Times New Roman"/>
      <w:kern w:val="0"/>
      <w:szCs w:val="21"/>
      <w:lang w:eastAsia="en-US"/>
    </w:rPr>
  </w:style>
  <w:style w:type="paragraph" w:customStyle="1" w:styleId="39">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0">
    <w:name w:val="B1"/>
    <w:basedOn w:val="18"/>
    <w:qFormat/>
    <w:uiPriority w:val="0"/>
    <w:pPr>
      <w:ind w:left="568" w:hanging="284"/>
    </w:pPr>
  </w:style>
  <w:style w:type="paragraph" w:customStyle="1" w:styleId="41">
    <w:name w:val="NO"/>
    <w:basedOn w:val="1"/>
    <w:qFormat/>
    <w:uiPriority w:val="0"/>
    <w:pPr>
      <w:keepLines/>
      <w:ind w:left="1135" w:hanging="851"/>
    </w:pPr>
  </w:style>
  <w:style w:type="character" w:customStyle="1" w:styleId="42">
    <w:name w:val="页眉 字符"/>
    <w:basedOn w:val="23"/>
    <w:link w:val="17"/>
    <w:qFormat/>
    <w:uiPriority w:val="99"/>
    <w:rPr>
      <w:rFonts w:asciiTheme="minorHAnsi" w:hAnsiTheme="minorHAnsi" w:eastAsiaTheme="minorEastAsia" w:cstheme="minorBidi"/>
      <w:kern w:val="2"/>
      <w:sz w:val="18"/>
      <w:szCs w:val="18"/>
    </w:rPr>
  </w:style>
  <w:style w:type="character" w:customStyle="1" w:styleId="43">
    <w:name w:val="页脚 字符"/>
    <w:basedOn w:val="23"/>
    <w:link w:val="16"/>
    <w:qFormat/>
    <w:uiPriority w:val="99"/>
    <w:rPr>
      <w:rFonts w:asciiTheme="minorHAnsi" w:hAnsiTheme="minorHAnsi" w:eastAsiaTheme="minorEastAsia" w:cstheme="minorBidi"/>
      <w:kern w:val="2"/>
      <w:sz w:val="18"/>
      <w:szCs w:val="18"/>
    </w:rPr>
  </w:style>
  <w:style w:type="character" w:customStyle="1" w:styleId="44">
    <w:name w:val="批注文字 字符"/>
    <w:basedOn w:val="23"/>
    <w:link w:val="14"/>
    <w:semiHidden/>
    <w:qFormat/>
    <w:uiPriority w:val="99"/>
    <w:rPr>
      <w:rFonts w:asciiTheme="minorHAnsi" w:hAnsiTheme="minorHAnsi" w:eastAsiaTheme="minorEastAsia" w:cstheme="minorBidi"/>
      <w:kern w:val="2"/>
      <w:sz w:val="21"/>
      <w:szCs w:val="22"/>
    </w:rPr>
  </w:style>
  <w:style w:type="character" w:customStyle="1" w:styleId="45">
    <w:name w:val="批注主题 字符"/>
    <w:basedOn w:val="44"/>
    <w:link w:val="20"/>
    <w:semiHidden/>
    <w:qFormat/>
    <w:uiPriority w:val="99"/>
    <w:rPr>
      <w:rFonts w:asciiTheme="minorHAnsi" w:hAnsiTheme="minorHAnsi" w:eastAsiaTheme="minorEastAsia" w:cstheme="minorBidi"/>
      <w:b/>
      <w:bCs/>
      <w:kern w:val="2"/>
      <w:sz w:val="21"/>
      <w:szCs w:val="22"/>
    </w:rPr>
  </w:style>
  <w:style w:type="character" w:customStyle="1" w:styleId="46">
    <w:name w:val="批注框文本 字符"/>
    <w:basedOn w:val="23"/>
    <w:link w:val="15"/>
    <w:semiHidden/>
    <w:qFormat/>
    <w:uiPriority w:val="99"/>
    <w:rPr>
      <w:rFonts w:asciiTheme="minorHAnsi" w:hAnsiTheme="minorHAnsi" w:eastAsiaTheme="minorEastAsia" w:cstheme="minorBidi"/>
      <w:kern w:val="2"/>
      <w:sz w:val="18"/>
      <w:szCs w:val="18"/>
    </w:rPr>
  </w:style>
  <w:style w:type="paragraph" w:customStyle="1" w:styleId="4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48">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49">
    <w:name w:val="Comments"/>
    <w:basedOn w:val="1"/>
    <w:qFormat/>
    <w:uiPriority w:val="0"/>
    <w:rPr>
      <w:i/>
      <w:sz w:val="18"/>
    </w:rPr>
  </w:style>
  <w:style w:type="paragraph" w:customStyle="1" w:styleId="50">
    <w:name w:val="Agreement"/>
    <w:basedOn w:val="1"/>
    <w:next w:val="6"/>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1">
    <w:name w:val="B2"/>
    <w:basedOn w:val="1"/>
    <w:qFormat/>
    <w:uiPriority w:val="0"/>
    <w:pPr>
      <w:ind w:left="851" w:hanging="284"/>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1173</Words>
  <Characters>6343</Characters>
  <Lines>84</Lines>
  <Paragraphs>23</Paragraphs>
  <TotalTime>2</TotalTime>
  <ScaleCrop>false</ScaleCrop>
  <LinksUpToDate>false</LinksUpToDate>
  <CharactersWithSpaces>8372</CharactersWithSpaces>
  <Application>WPS Office_5.4.0.7913_F1E327BC-269C-435d-A152-05C5408002CA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2022-03-12T18:40:00Z</dcterms:created>
  <dc:creator>tcl</dc:creator>
  <cp:lastModifiedBy>TCL</cp:lastModifiedBy>
  <dcterms:modified xsi:type="dcterms:W3CDTF">2023-05-12T11:33:07Z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2052-5.4.0.7913</vt:lpwstr>
  </property>
  <property fmtid="{D5CDD505-2E9C-101B-9397-08002B2CF9AE}" pid="3" name="ICV">
    <vt:lpwstr>1B0CEB316C6393FBA1195A641FE7EDE4_43</vt:lpwstr>
  </property>
</Properties>
</file>